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B5" w:rsidRDefault="003D3FB5" w:rsidP="003D3FB5">
      <w:pPr>
        <w:pStyle w:val="article"/>
      </w:pPr>
      <w:r>
        <w:t>Статья 53. Режим осуществления хозяйственной и иной деятельности в водоохранных зонах</w:t>
      </w:r>
    </w:p>
    <w:p w:rsidR="003D3FB5" w:rsidRDefault="003D3FB5" w:rsidP="003D3FB5">
      <w:pPr>
        <w:pStyle w:val="point"/>
      </w:pPr>
      <w:r>
        <w:t>1. В границах водоохранных зон не допускаются, если иное не установлено Президентом Республики Беларусь:</w:t>
      </w:r>
    </w:p>
    <w:p w:rsidR="003D3FB5" w:rsidRDefault="003D3FB5" w:rsidP="003D3FB5">
      <w:pPr>
        <w:pStyle w:val="underpoint"/>
      </w:pPr>
      <w:r>
        <w:t>1.1. применение (внесение) с использованием авиации химических средств защиты растений и минеральных удобрений;</w:t>
      </w:r>
    </w:p>
    <w:p w:rsidR="003D3FB5" w:rsidRDefault="003D3FB5" w:rsidP="003D3FB5">
      <w:pPr>
        <w:pStyle w:val="underpoint"/>
      </w:pPr>
      <w:r>
        <w:t>1.2. возведение, эксплуатация, реконструкция, капитальный ремонт объектов захоронения отходов, объектов обезвреживания отходов, объектов хранения отходов (за исключением санкционированных мест временного хранения отходов, исключающих возможность попадания отходов в поверхностные и подземные воды);</w:t>
      </w:r>
    </w:p>
    <w:p w:rsidR="003D3FB5" w:rsidRDefault="003D3FB5" w:rsidP="003D3FB5">
      <w:pPr>
        <w:pStyle w:val="underpoint"/>
      </w:pPr>
      <w:r>
        <w:t>1.3. возведение, эксплуатация, реконструкция, капитальный ремонт объектов хранения и (или) объектов захоронения химических средств защиты растений;</w:t>
      </w:r>
    </w:p>
    <w:p w:rsidR="003D3FB5" w:rsidRDefault="003D3FB5" w:rsidP="003D3FB5">
      <w:pPr>
        <w:pStyle w:val="underpoint"/>
      </w:pPr>
      <w:r>
        <w:t xml:space="preserve">1.4. складирование снега с содержанием песчано-солевых смесей, </w:t>
      </w:r>
      <w:proofErr w:type="spellStart"/>
      <w:r>
        <w:t>противоледных</w:t>
      </w:r>
      <w:proofErr w:type="spellEnd"/>
      <w:r>
        <w:t xml:space="preserve"> реагентов;</w:t>
      </w:r>
    </w:p>
    <w:p w:rsidR="003D3FB5" w:rsidRDefault="003D3FB5" w:rsidP="003D3FB5">
      <w:pPr>
        <w:pStyle w:val="underpoint"/>
      </w:pPr>
      <w:r>
        <w:t>1.5. размещение полей орошения сточными водами, кладбищ, скотомогильников, полей фильтрации, иловых и шламовых площадок (за исключением площадок, входящих в состав очистных сооружений сточных вод с полной биологической очисткой и водозаборных сооружений, при условии проведения на таких площадках мероприятий по охране вод, предусмотренных проектной документацией);</w:t>
      </w:r>
    </w:p>
    <w:p w:rsidR="003D3FB5" w:rsidRDefault="003D3FB5" w:rsidP="003D3FB5">
      <w:pPr>
        <w:pStyle w:val="underpoint"/>
      </w:pPr>
      <w:r>
        <w:t>1.6. мойка транспортных и других технических средств;</w:t>
      </w:r>
    </w:p>
    <w:p w:rsidR="003D3FB5" w:rsidRDefault="003D3FB5" w:rsidP="003D3FB5">
      <w:pPr>
        <w:pStyle w:val="underpoint"/>
      </w:pPr>
      <w:r>
        <w:t>1.7. устройство летних лагерей для сельскохозяйственных животных;</w:t>
      </w:r>
    </w:p>
    <w:p w:rsidR="003D3FB5" w:rsidRDefault="003D3FB5" w:rsidP="003D3FB5">
      <w:pPr>
        <w:pStyle w:val="underpoint"/>
      </w:pPr>
      <w:r>
        <w:t>1.8. рубка леса, удаление, пересадка объектов растительного мира без лесоустроительных проектов, проектной документации, утвержденных в установленном законодательством порядке, без разрешения местного исполнительного и распорядительного органа, за исключением случаев, предусмотренных законодательством об использовании, охране и защите лесов, о растительном мире, о транспорте, о Государственной границе Республики Беларусь.</w:t>
      </w:r>
    </w:p>
    <w:p w:rsidR="003D3FB5" w:rsidRDefault="003D3FB5" w:rsidP="003D3FB5">
      <w:pPr>
        <w:pStyle w:val="point"/>
      </w:pPr>
      <w:r>
        <w:t>2. В границах водоохранных зон допускаются возведение, эксплуатация, реконструкция, капитальный ремонт объектов, не указанных в подпунктах 1.2–1.5 пункта 1 настоящей статьи, при условии проведения мероприятий по охране вод, предусмотренных проектной документацией.</w:t>
      </w:r>
    </w:p>
    <w:p w:rsidR="003D3FB5" w:rsidRDefault="003D3FB5" w:rsidP="003D3FB5">
      <w:pPr>
        <w:pStyle w:val="point"/>
      </w:pPr>
      <w:r>
        <w:t>3. Существующие на территории водоохранных зон населенные пункты, промышленные, сельскохозяйственные и иные объекты должны быть благоустроены, оснащены централизованной системой канализации или водонепроницаемыми выгребами, другими устройствами, обеспечивающими предотвращение загрязнения, засорения вод, с организованным подъездом для вывоза содержимого этих устройств, системами дождевой канализации.</w:t>
      </w:r>
    </w:p>
    <w:p w:rsidR="003D3FB5" w:rsidRDefault="003D3FB5" w:rsidP="003D3FB5">
      <w:pPr>
        <w:pStyle w:val="newncpi"/>
      </w:pPr>
      <w:r>
        <w:t>Животноводческие фермы и комплексы, расположенные на территории водоохранных зон, должны быть оборудованы водонепроницаемыми навозохранилищами и жижесборниками, другими устройствами и сооружениями, обеспечивающими предотвращение загрязнения, засорения вод, с организованным подъездом для вывоза содержимого этих устройств и сооружений.</w:t>
      </w:r>
    </w:p>
    <w:p w:rsidR="003D3FB5" w:rsidRDefault="003D3FB5" w:rsidP="003D3FB5">
      <w:pPr>
        <w:pStyle w:val="point"/>
      </w:pPr>
      <w:r>
        <w:t>4. Проведение работ по благоустройству водоохранных зон, воссозданию элементов благоустройства и размещению малых архитектурных форм в водоохранных зонах осуществляется в соответствии с законодательством в области архитектурной, градостроительной и строительной деятельности, об охране и использовании земель.</w:t>
      </w:r>
    </w:p>
    <w:p w:rsidR="003D3FB5" w:rsidRDefault="003D3FB5" w:rsidP="003D3FB5">
      <w:pPr>
        <w:pStyle w:val="point"/>
      </w:pPr>
      <w:r>
        <w:t>5. Законодательными актами могут быть установлены и другие запреты и ограничения хозяйственной и иной деятельности в водоохранных зонах.</w:t>
      </w:r>
    </w:p>
    <w:p w:rsidR="003D3FB5" w:rsidRDefault="003D3FB5" w:rsidP="003D3FB5">
      <w:pPr>
        <w:pStyle w:val="article"/>
      </w:pPr>
      <w:r>
        <w:t>Статья 54. Режим осуществления хозяйственной и иной деятельности в прибрежных полосах</w:t>
      </w:r>
    </w:p>
    <w:p w:rsidR="003D3FB5" w:rsidRDefault="003D3FB5" w:rsidP="003D3FB5">
      <w:pPr>
        <w:pStyle w:val="point"/>
      </w:pPr>
      <w:r>
        <w:lastRenderedPageBreak/>
        <w:t>1. В границах прибрежных полос действуют запреты и ограничения, указанные в статье 53 настоящего Кодекса, а также не допускаются:</w:t>
      </w:r>
    </w:p>
    <w:p w:rsidR="003D3FB5" w:rsidRDefault="003D3FB5" w:rsidP="003D3FB5">
      <w:pPr>
        <w:pStyle w:val="underpoint"/>
      </w:pPr>
      <w:r>
        <w:t>1.1. на расстоянии до 10 метров по горизонтали от береговой линии:</w:t>
      </w:r>
    </w:p>
    <w:p w:rsidR="003D3FB5" w:rsidRDefault="003D3FB5" w:rsidP="003D3FB5">
      <w:pPr>
        <w:pStyle w:val="newncpi"/>
      </w:pPr>
      <w:r>
        <w:t>применение всех видов удобрений и химических средств защиты растений, за исключением их применения при проведении работ, связанных с регулированием распространения и численности дикорастущих растений отдельных видов в соответствии с законодательством о растительном мире, о защите растений;</w:t>
      </w:r>
    </w:p>
    <w:p w:rsidR="003D3FB5" w:rsidRDefault="003D3FB5" w:rsidP="003D3FB5">
      <w:pPr>
        <w:pStyle w:val="newncpi"/>
      </w:pPr>
      <w:r>
        <w:t xml:space="preserve">обработка, распашка земель (почв), за исключением обработки земель (почв) для </w:t>
      </w:r>
      <w:proofErr w:type="spellStart"/>
      <w:r>
        <w:t>залужения</w:t>
      </w:r>
      <w:proofErr w:type="spellEnd"/>
      <w:r>
        <w:t xml:space="preserve"> и посадки водоохранных и защитных лесов, а также при проведении работ, указанных в подпунктах 3.1–3.4 пункта 3 настоящей статьи;</w:t>
      </w:r>
    </w:p>
    <w:p w:rsidR="003D3FB5" w:rsidRDefault="003D3FB5" w:rsidP="003D3FB5">
      <w:pPr>
        <w:pStyle w:val="underpoint"/>
      </w:pPr>
      <w:r>
        <w:t>1.2. ограждение земельных участков на расстоянии менее 5 метров по горизонтали от береговой линии, за исключением земельных участков, предоставленных для возведения и обслуживания водозаборных сооружений, объектов внутреннего водного транспорта, энергетики, рыбоводных хозяйств, объектов лечебно-оздоровительного назначения, эксплуатация которых непосредственно связана с использованием поверхностных водных объектов;</w:t>
      </w:r>
    </w:p>
    <w:p w:rsidR="003D3FB5" w:rsidRDefault="003D3FB5" w:rsidP="003D3FB5">
      <w:pPr>
        <w:pStyle w:val="underpoint"/>
      </w:pPr>
      <w:r>
        <w:t>1.3. размещение лодочных причалов и баз (сооружений) для стоянки маломерных судов за пределами отведенных для этих целей мест, определяемых местными исполнительными и распорядительными органами, за исключением случаев, предусмотренных подпунктом 2.3 пункта 2 настоящей статьи;</w:t>
      </w:r>
    </w:p>
    <w:p w:rsidR="003D3FB5" w:rsidRDefault="003D3FB5" w:rsidP="003D3FB5">
      <w:pPr>
        <w:pStyle w:val="underpoint"/>
      </w:pPr>
      <w:r>
        <w:t>1.4. размещение сооружений для очистки сточных вод (за исключением сооружений для очистки поверхностных сточных вод) и обработки осадка сточных вод;</w:t>
      </w:r>
    </w:p>
    <w:p w:rsidR="003D3FB5" w:rsidRDefault="003D3FB5" w:rsidP="003D3FB5">
      <w:pPr>
        <w:pStyle w:val="underpoint"/>
      </w:pPr>
      <w:r>
        <w:t>1.5. предоставление земельных участков для строительства зданий и сооружений (в том числе для строительства и (или) обслуживания жилых домов) и ведения коллективного садоводства и дачного строительства;</w:t>
      </w:r>
    </w:p>
    <w:p w:rsidR="003D3FB5" w:rsidRDefault="003D3FB5" w:rsidP="003D3FB5">
      <w:pPr>
        <w:pStyle w:val="underpoint"/>
      </w:pPr>
      <w:r>
        <w:t>1.6. добыча общераспространенных полезных ископаемых;</w:t>
      </w:r>
    </w:p>
    <w:p w:rsidR="003D3FB5" w:rsidRDefault="003D3FB5" w:rsidP="003D3FB5">
      <w:pPr>
        <w:pStyle w:val="underpoint"/>
      </w:pPr>
      <w:r>
        <w:t>1.7. возведение, реконструкция, капитальный ремонт и эксплуатация объектов хранения нефти и нефтепродуктов (за исключением складов нефтепродуктов, принадлежащих организациям внутреннего водного транспорта), автозаправочных станций, станций технического обслуживания автотранспорта;</w:t>
      </w:r>
    </w:p>
    <w:p w:rsidR="003D3FB5" w:rsidRDefault="003D3FB5" w:rsidP="003D3FB5">
      <w:pPr>
        <w:pStyle w:val="underpoint"/>
      </w:pPr>
      <w:r>
        <w:t>1.8. возведение котельных на твердом и жидком топливе (за исключением случаев возведения объектов, указанных в подпункте 2.1 пункта 2 настоящей статьи, при условии возведения таких котельных на расстоянии не менее 50 метров по горизонтали от береговой линии);</w:t>
      </w:r>
    </w:p>
    <w:p w:rsidR="003D3FB5" w:rsidRDefault="003D3FB5" w:rsidP="003D3FB5">
      <w:pPr>
        <w:pStyle w:val="underpoint"/>
      </w:pPr>
      <w:r>
        <w:t>1.9. возведение, реконструкция, капитальный ремонт и эксплуатация животноводческих ферм, комплексов, объектов, в том числе навозохранилищ и жижесборников, выпас сельскохозяйственных животных;</w:t>
      </w:r>
    </w:p>
    <w:p w:rsidR="003D3FB5" w:rsidRDefault="003D3FB5" w:rsidP="003D3FB5">
      <w:pPr>
        <w:pStyle w:val="underpoint"/>
      </w:pPr>
      <w:r>
        <w:t>1.10. возведение жилых домов, строений и сооружений, необходимых для обслуживания и эксплуатации жилых домов;</w:t>
      </w:r>
    </w:p>
    <w:p w:rsidR="003D3FB5" w:rsidRDefault="003D3FB5" w:rsidP="003D3FB5">
      <w:pPr>
        <w:pStyle w:val="underpoint"/>
      </w:pPr>
      <w:r>
        <w:t>1.11. стоянка механических транспортных средств до 30 метров по горизонтали от береговой линии, если иное не установлено Президентом Республики Беларусь;</w:t>
      </w:r>
    </w:p>
    <w:p w:rsidR="003D3FB5" w:rsidRDefault="003D3FB5" w:rsidP="003D3FB5">
      <w:pPr>
        <w:pStyle w:val="underpoint"/>
      </w:pPr>
      <w:proofErr w:type="gramStart"/>
      <w:r>
        <w:t>1.12. удаление, пересадка объектов растительного мира, за исключением их удаления, пересадки при проведении работ по установке и поддержанию в исправном состоянии пограничных знаков, знаков береговой навигационной обстановки и обустройству водных путей, полос отвода автомобильных и железных дорог, иных транспортных и коммуникационных линий, а также при проведении работ, указанных в пунктах 2–4 настоящей статьи.</w:t>
      </w:r>
      <w:proofErr w:type="gramEnd"/>
    </w:p>
    <w:p w:rsidR="003D3FB5" w:rsidRDefault="003D3FB5" w:rsidP="003D3FB5">
      <w:pPr>
        <w:pStyle w:val="point"/>
      </w:pPr>
      <w:r>
        <w:t>2. В границах прибрежных полос допускаются:</w:t>
      </w:r>
    </w:p>
    <w:p w:rsidR="003D3FB5" w:rsidRDefault="003D3FB5" w:rsidP="003D3FB5">
      <w:pPr>
        <w:pStyle w:val="underpoint"/>
      </w:pPr>
      <w:proofErr w:type="gramStart"/>
      <w:r>
        <w:t xml:space="preserve">2.1. возведение домов и баз отдыха, пансионатов, санаториев, санаториев-профилакториев, домов охотника и рыболова, объектов </w:t>
      </w:r>
      <w:proofErr w:type="spellStart"/>
      <w:r>
        <w:t>агроэкотуризма</w:t>
      </w:r>
      <w:proofErr w:type="spellEnd"/>
      <w:r>
        <w:t xml:space="preserve">, оздоровительных и спортивно-оздоровительных лагерей, физкультурно-спортивных сооружений, туристических комплексов (специализированных объектов размещения туристов, </w:t>
      </w:r>
      <w:r>
        <w:lastRenderedPageBreak/>
        <w:t>состоящих из двух или более зданий, в которых обеспечивается предоставление комплекса услуг по проживанию, питанию и рекреации) при условии размещения сооружений для очистки сточных вод и обработки осадка сточных вод для этих объектов</w:t>
      </w:r>
      <w:proofErr w:type="gramEnd"/>
      <w:r>
        <w:t xml:space="preserve"> за пределами границ прибрежных полос;</w:t>
      </w:r>
    </w:p>
    <w:p w:rsidR="003D3FB5" w:rsidRDefault="003D3FB5" w:rsidP="003D3FB5">
      <w:pPr>
        <w:pStyle w:val="underpoint"/>
      </w:pPr>
      <w:r>
        <w:t>2.2. возведение зданий и сооружений спасательных станций республиканского государственно-общественного объединения «Белорусское республиканское общество спасания на водах», государственного учреждения «Государственная инспекция по маломерным судам», зданий и сооружений, необходимых для размещения водолазно-спасательной службы Министерства по чрезвычайным ситуациям Республики Беларусь, пожарных депо, пирсов для забора воды пожарной аварийно-спасательной техникой;</w:t>
      </w:r>
    </w:p>
    <w:p w:rsidR="003D3FB5" w:rsidRDefault="003D3FB5" w:rsidP="003D3FB5">
      <w:pPr>
        <w:pStyle w:val="underpoint"/>
      </w:pPr>
      <w:r>
        <w:t>2.3. возведение зданий и сооружений для хранения маломерных судов и других плавательных средств, объектов, связанных с деятельностью внутреннего водного транспорта;</w:t>
      </w:r>
    </w:p>
    <w:p w:rsidR="003D3FB5" w:rsidRDefault="003D3FB5" w:rsidP="003D3FB5">
      <w:pPr>
        <w:pStyle w:val="underpoint"/>
      </w:pPr>
      <w:r>
        <w:t>2.4. возведение мостовых переходов и гидротехнических сооружений и устройств, в том числе водозаборных и водорегулирующих сооружений, а также гидроэнергетических сооружений, дюкеров и других объектов инженерной инфраструктуры;</w:t>
      </w:r>
    </w:p>
    <w:p w:rsidR="003D3FB5" w:rsidRDefault="003D3FB5" w:rsidP="003D3FB5">
      <w:pPr>
        <w:pStyle w:val="underpoint"/>
      </w:pPr>
      <w:r>
        <w:t>2.5. возведение сооружений и объектов, необходимых для осуществления охраны Государственной границы Республики Беларусь, в пределах пограничной зоны и пограничной полосы;</w:t>
      </w:r>
    </w:p>
    <w:p w:rsidR="003D3FB5" w:rsidRDefault="003D3FB5" w:rsidP="003D3FB5">
      <w:pPr>
        <w:pStyle w:val="underpoint"/>
      </w:pPr>
      <w:r>
        <w:t>2.6. возведение сооружений и объектов Государственной инспекции охраны животного и растительного мира при Президенте Республики Беларусь, предназначенных для выполнения возложенных на нее задач и функций;</w:t>
      </w:r>
    </w:p>
    <w:p w:rsidR="003D3FB5" w:rsidRDefault="003D3FB5" w:rsidP="003D3FB5">
      <w:pPr>
        <w:pStyle w:val="underpoint"/>
      </w:pPr>
      <w:r>
        <w:t>2.7. размещение пунктов наблюдений государственной сети наблюдений за состоянием поверхностных и подземных вод, гидрометеорологических наблюдений.</w:t>
      </w:r>
    </w:p>
    <w:p w:rsidR="003D3FB5" w:rsidRDefault="003D3FB5" w:rsidP="003D3FB5">
      <w:pPr>
        <w:pStyle w:val="point"/>
      </w:pPr>
      <w:r>
        <w:t>3. В границах прибрежных полос допускается проведение:</w:t>
      </w:r>
    </w:p>
    <w:p w:rsidR="003D3FB5" w:rsidRDefault="003D3FB5" w:rsidP="003D3FB5">
      <w:pPr>
        <w:pStyle w:val="underpoint"/>
      </w:pPr>
      <w:r>
        <w:t>3.1. работ, связанных с укреплением берегов водных объектов;</w:t>
      </w:r>
    </w:p>
    <w:p w:rsidR="003D3FB5" w:rsidRDefault="003D3FB5" w:rsidP="003D3FB5">
      <w:pPr>
        <w:pStyle w:val="underpoint"/>
      </w:pPr>
      <w:r>
        <w:t>3.2. работ по возведению, содержанию, техническому обслуживанию инженерных сетей и сооружений, обеспечивающих функционирование существующей застройки;</w:t>
      </w:r>
    </w:p>
    <w:p w:rsidR="003D3FB5" w:rsidRDefault="003D3FB5" w:rsidP="003D3FB5">
      <w:pPr>
        <w:pStyle w:val="underpoint"/>
      </w:pPr>
      <w:r>
        <w:t>3.3. ремонтных и эксплуатационных работ по содержанию гидротехнических сооружений и устройств, а также гидроэнергетических сооружений, мостов и иных сооружений на внутренних водных путях;</w:t>
      </w:r>
    </w:p>
    <w:p w:rsidR="003D3FB5" w:rsidRDefault="003D3FB5" w:rsidP="003D3FB5">
      <w:pPr>
        <w:pStyle w:val="underpoint"/>
      </w:pPr>
      <w:r>
        <w:t>3.4. работ по благоустройству, воссозданию элементов благоустройства и размещению малых архитектурных форм;</w:t>
      </w:r>
    </w:p>
    <w:p w:rsidR="003D3FB5" w:rsidRDefault="003D3FB5" w:rsidP="003D3FB5">
      <w:pPr>
        <w:pStyle w:val="underpoint"/>
      </w:pPr>
      <w:r>
        <w:t>3.5. работ по ведению садоводства, огородничества и пчеловодства на земельных участках, находящихся во временном пользовании, пожизненном наследуемом владении, частной собственности или аренде граждан, на землях населенных пунктов, садоводческих товариществ и дачных кооперативов при условии проведения указанных работ на расстоянии не менее 10 метров по горизонтали от береговой линии.</w:t>
      </w:r>
    </w:p>
    <w:p w:rsidR="003D3FB5" w:rsidRDefault="003D3FB5" w:rsidP="003D3FB5">
      <w:pPr>
        <w:pStyle w:val="point"/>
      </w:pPr>
      <w:r>
        <w:t>4. </w:t>
      </w:r>
      <w:proofErr w:type="gramStart"/>
      <w:r>
        <w:t>Здания и сооружения, в том числе жилые дома, строения и сооружения, необходимые для обслуживания и эксплуатации жилых домов, возведенные на земельных участках, предоставленных в соответствии с законодательством об охране и использовании земель, право на которые зарегистрировано до 24 июля 2008 года, допускаются к эксплуатации при наличии централизованной системы канализации, сброса и очистки сточных вод или водонепроницаемого выгреба с организованным подъездом</w:t>
      </w:r>
      <w:proofErr w:type="gramEnd"/>
      <w:r>
        <w:t xml:space="preserve"> для вывоза сточных вод, а </w:t>
      </w:r>
      <w:proofErr w:type="gramStart"/>
      <w:r>
        <w:t>также</w:t>
      </w:r>
      <w:proofErr w:type="gramEnd"/>
      <w:r>
        <w:t xml:space="preserve"> если возведение таких объектов было осуществлено с соблюдением требований законодательства, в том числе технических нормативных правовых актов. Реконструкция таких объектов осуществляется в порядке, установленном законодательством в области архитектурной, градостроительной и строительной деятельности, при условии недопущения увеличения производственной мощности и вместимости, увеличения площади застройки с применением технологий, материалов и конструктивных решений, предотвращающих загрязнение, засорение вод.</w:t>
      </w:r>
    </w:p>
    <w:p w:rsidR="003D3FB5" w:rsidRDefault="003D3FB5" w:rsidP="003D3FB5">
      <w:pPr>
        <w:pStyle w:val="point"/>
      </w:pPr>
      <w:r>
        <w:lastRenderedPageBreak/>
        <w:t xml:space="preserve">5. Для </w:t>
      </w:r>
      <w:proofErr w:type="spellStart"/>
      <w:r>
        <w:t>прудов-копаней</w:t>
      </w:r>
      <w:proofErr w:type="spellEnd"/>
      <w:r>
        <w:t xml:space="preserve">, за исключением </w:t>
      </w:r>
      <w:proofErr w:type="spellStart"/>
      <w:r>
        <w:t>прудов-копаней</w:t>
      </w:r>
      <w:proofErr w:type="spellEnd"/>
      <w:r>
        <w:t xml:space="preserve">, расположенных в границах земельных участков, предоставленных гражданам в установленном порядке, на расстоянии до 10 метров по горизонтали от береговой линии не допускаются применение всех видов удобрений и химических средств защиты растений, распашка земель (почв), за исключением обработки земель (почв) для </w:t>
      </w:r>
      <w:proofErr w:type="spellStart"/>
      <w:r>
        <w:t>залужения</w:t>
      </w:r>
      <w:proofErr w:type="spellEnd"/>
      <w:r>
        <w:t>.</w:t>
      </w:r>
    </w:p>
    <w:p w:rsidR="003D3FB5" w:rsidRDefault="003D3FB5" w:rsidP="003D3FB5">
      <w:pPr>
        <w:pStyle w:val="point"/>
      </w:pPr>
      <w:r>
        <w:t>6. Законодательными актами могут быть установлены и другие запреты и ограничения хозяйственной и иной деятельности в прибрежных полосах.</w:t>
      </w:r>
    </w:p>
    <w:p w:rsidR="007A330F" w:rsidRPr="007A330F" w:rsidRDefault="007A330F" w:rsidP="00DC0EBF">
      <w:pPr>
        <w:rPr>
          <w:rFonts w:ascii="Times New Roman" w:hAnsi="Times New Roman" w:cs="Times New Roman"/>
          <w:sz w:val="28"/>
          <w:szCs w:val="28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Default="001E07DE" w:rsidP="00DC0EBF">
      <w:pPr>
        <w:rPr>
          <w:rFonts w:ascii="Times New Roman" w:hAnsi="Times New Roman" w:cs="Times New Roman"/>
        </w:rPr>
      </w:pPr>
    </w:p>
    <w:p w:rsidR="001E07DE" w:rsidRPr="006A4C93" w:rsidRDefault="001E07DE" w:rsidP="00DC0EBF">
      <w:pPr>
        <w:rPr>
          <w:rFonts w:ascii="Times New Roman" w:hAnsi="Times New Roman" w:cs="Times New Roman"/>
        </w:rPr>
      </w:pPr>
    </w:p>
    <w:sectPr w:rsidR="001E07DE" w:rsidRPr="006A4C93" w:rsidSect="002A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4B96"/>
    <w:rsid w:val="000019EB"/>
    <w:rsid w:val="00136FC5"/>
    <w:rsid w:val="001E07DE"/>
    <w:rsid w:val="002A24DB"/>
    <w:rsid w:val="002E3A80"/>
    <w:rsid w:val="003D3FB5"/>
    <w:rsid w:val="00413DDD"/>
    <w:rsid w:val="004B6E16"/>
    <w:rsid w:val="00553542"/>
    <w:rsid w:val="005A02D1"/>
    <w:rsid w:val="00661775"/>
    <w:rsid w:val="006A4C93"/>
    <w:rsid w:val="007A330F"/>
    <w:rsid w:val="008902D6"/>
    <w:rsid w:val="008C36AA"/>
    <w:rsid w:val="008E569D"/>
    <w:rsid w:val="009219A7"/>
    <w:rsid w:val="00970F34"/>
    <w:rsid w:val="00A15707"/>
    <w:rsid w:val="00B306DE"/>
    <w:rsid w:val="00B67617"/>
    <w:rsid w:val="00C83C11"/>
    <w:rsid w:val="00CE4064"/>
    <w:rsid w:val="00DC0EBF"/>
    <w:rsid w:val="00DE4B96"/>
    <w:rsid w:val="00E36620"/>
    <w:rsid w:val="00F55AA7"/>
    <w:rsid w:val="00FB1A92"/>
    <w:rsid w:val="00FE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9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E4B9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DE4B96"/>
    <w:pPr>
      <w:shd w:val="clear" w:color="auto" w:fill="FFFFFF"/>
      <w:spacing w:line="221" w:lineRule="exact"/>
      <w:ind w:hanging="260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3">
    <w:name w:val="Основной текст (3)_"/>
    <w:basedOn w:val="a0"/>
    <w:link w:val="30"/>
    <w:locked/>
    <w:rsid w:val="00DE4B96"/>
    <w:rPr>
      <w:rFonts w:ascii="Garamond" w:eastAsia="Garamond" w:hAnsi="Garamond" w:cs="Garamond"/>
      <w:spacing w:val="10"/>
      <w:sz w:val="10"/>
      <w:szCs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4B96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color w:val="auto"/>
      <w:spacing w:val="10"/>
      <w:sz w:val="10"/>
      <w:szCs w:val="10"/>
      <w:lang w:eastAsia="en-US"/>
    </w:rPr>
  </w:style>
  <w:style w:type="paragraph" w:customStyle="1" w:styleId="ConsPlusNormal">
    <w:name w:val="ConsPlusNormal"/>
    <w:rsid w:val="001E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rticle">
    <w:name w:val="article"/>
    <w:basedOn w:val="a"/>
    <w:rsid w:val="003D3FB5"/>
    <w:pPr>
      <w:spacing w:before="240" w:after="240"/>
      <w:ind w:left="1922" w:hanging="1355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chapter">
    <w:name w:val="chapter"/>
    <w:basedOn w:val="a"/>
    <w:rsid w:val="003D3FB5"/>
    <w:pPr>
      <w:spacing w:before="240" w:after="240"/>
      <w:jc w:val="center"/>
    </w:pPr>
    <w:rPr>
      <w:rFonts w:ascii="Times New Roman" w:eastAsiaTheme="minorEastAsia" w:hAnsi="Times New Roman" w:cs="Times New Roman"/>
      <w:b/>
      <w:bCs/>
      <w:caps/>
      <w:color w:val="auto"/>
    </w:rPr>
  </w:style>
  <w:style w:type="paragraph" w:customStyle="1" w:styleId="point">
    <w:name w:val="point"/>
    <w:basedOn w:val="a"/>
    <w:rsid w:val="003D3FB5"/>
    <w:pPr>
      <w:ind w:firstLine="567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underpoint">
    <w:name w:val="underpoint"/>
    <w:basedOn w:val="a"/>
    <w:rsid w:val="003D3FB5"/>
    <w:pPr>
      <w:ind w:firstLine="567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newncpi">
    <w:name w:val="newncpi"/>
    <w:basedOn w:val="a"/>
    <w:rsid w:val="003D3FB5"/>
    <w:pPr>
      <w:ind w:firstLine="567"/>
      <w:jc w:val="both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</dc:creator>
  <cp:lastModifiedBy>user</cp:lastModifiedBy>
  <cp:revision>2</cp:revision>
  <cp:lastPrinted>2015-01-05T13:06:00Z</cp:lastPrinted>
  <dcterms:created xsi:type="dcterms:W3CDTF">2020-07-17T12:33:00Z</dcterms:created>
  <dcterms:modified xsi:type="dcterms:W3CDTF">2020-07-17T12:33:00Z</dcterms:modified>
</cp:coreProperties>
</file>