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78E" w:rsidRDefault="00D9378E">
      <w:pPr>
        <w:pStyle w:val="newncpi0"/>
        <w:jc w:val="center"/>
        <w:divId w:val="1804536964"/>
      </w:pPr>
      <w:bookmarkStart w:id="0" w:name="a1"/>
      <w:bookmarkEnd w:id="0"/>
      <w:r>
        <w:rPr>
          <w:rStyle w:val="name"/>
        </w:rPr>
        <w:t>ПОСТАНОВЛЕНИЕ </w:t>
      </w:r>
      <w:r>
        <w:rPr>
          <w:rStyle w:val="promulgator"/>
        </w:rPr>
        <w:t>НАЦИОНАЛЬНОГО СТАТИСТИЧЕСКОГО КОМИТЕТА РЕСПУБЛИКИ БЕЛАРУСЬ</w:t>
      </w:r>
    </w:p>
    <w:p w:rsidR="00D9378E" w:rsidRDefault="00D9378E">
      <w:pPr>
        <w:pStyle w:val="newncpi"/>
        <w:ind w:firstLine="0"/>
        <w:jc w:val="center"/>
        <w:divId w:val="1804536964"/>
      </w:pPr>
      <w:r>
        <w:rPr>
          <w:rStyle w:val="datepr"/>
        </w:rPr>
        <w:t>10 октября 2018 г.</w:t>
      </w:r>
      <w:r>
        <w:rPr>
          <w:rStyle w:val="number"/>
        </w:rPr>
        <w:t xml:space="preserve"> № 103</w:t>
      </w:r>
    </w:p>
    <w:p w:rsidR="00D9378E" w:rsidRDefault="00D9378E">
      <w:pPr>
        <w:pStyle w:val="titlencpi"/>
        <w:divId w:val="1804536964"/>
      </w:pPr>
      <w:r>
        <w:rPr>
          <w:color w:val="000080"/>
        </w:rPr>
        <w:t>Об утверждении формы государственной статистической отчетности 1-отходы (Минприроды) «Отчет об обращении с отходами производства» и указаний по ее заполнению</w:t>
      </w:r>
    </w:p>
    <w:p w:rsidR="00D9378E" w:rsidRDefault="00D9378E">
      <w:pPr>
        <w:pStyle w:val="changei"/>
        <w:divId w:val="1804536964"/>
      </w:pPr>
      <w:r>
        <w:t>Изменения и дополнения:</w:t>
      </w:r>
    </w:p>
    <w:p w:rsidR="00D9378E" w:rsidRDefault="0080499E">
      <w:pPr>
        <w:pStyle w:val="changeadd"/>
        <w:divId w:val="1804536964"/>
      </w:pPr>
      <w:hyperlink r:id="rId4" w:anchor="a1" w:tooltip="-" w:history="1">
        <w:r w:rsidR="00D9378E">
          <w:rPr>
            <w:rStyle w:val="a3"/>
          </w:rPr>
          <w:t>Постановление</w:t>
        </w:r>
      </w:hyperlink>
      <w:r w:rsidR="00D9378E">
        <w:t xml:space="preserve"> Национального статистического комитета Республики Беларусь от 15 ноября 2019 г. № 116 (зарегистрировано в Национальном реестре - № 7/4409 от 05.12.2019 г.);</w:t>
      </w:r>
    </w:p>
    <w:p w:rsidR="00D9378E" w:rsidRDefault="0080499E">
      <w:pPr>
        <w:pStyle w:val="changeadd"/>
        <w:divId w:val="1804536964"/>
      </w:pPr>
      <w:hyperlink r:id="rId5" w:anchor="a3" w:tooltip="-" w:history="1">
        <w:r w:rsidR="00D9378E">
          <w:rPr>
            <w:rStyle w:val="a3"/>
          </w:rPr>
          <w:t>Постановление</w:t>
        </w:r>
      </w:hyperlink>
      <w:r w:rsidR="00D9378E">
        <w:t xml:space="preserve"> Национального статистического комитета Республики Беларусь от 23 ноября 2020 г. № 116 (зарегистрировано в Национальном реестре - № 7/4659 от 17.12.2020 г.)</w:t>
      </w:r>
    </w:p>
    <w:p w:rsidR="00D9378E" w:rsidRDefault="00D9378E">
      <w:pPr>
        <w:pStyle w:val="newncpi"/>
        <w:divId w:val="1804536964"/>
      </w:pPr>
      <w:r>
        <w:t> </w:t>
      </w:r>
    </w:p>
    <w:p w:rsidR="00D9378E" w:rsidRDefault="00D9378E">
      <w:pPr>
        <w:pStyle w:val="newncpi"/>
        <w:divId w:val="1804536964"/>
      </w:pPr>
      <w:r>
        <w:t xml:space="preserve">На основании </w:t>
      </w:r>
      <w:hyperlink r:id="rId6" w:anchor="a25" w:tooltip="+" w:history="1">
        <w:r>
          <w:rPr>
            <w:rStyle w:val="a3"/>
          </w:rPr>
          <w:t>подпункта 8.10</w:t>
        </w:r>
      </w:hyperlink>
      <w:r>
        <w:t xml:space="preserve">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D9378E" w:rsidRDefault="00D9378E">
      <w:pPr>
        <w:pStyle w:val="point"/>
        <w:divId w:val="1804536964"/>
      </w:pPr>
      <w:r>
        <w:t>1. Утвердить по представлению Министерства природных ресурсов и охраны окружающей среды:</w:t>
      </w:r>
    </w:p>
    <w:p w:rsidR="00D9378E" w:rsidRDefault="00D9378E">
      <w:pPr>
        <w:pStyle w:val="underpoint"/>
        <w:divId w:val="1804536964"/>
      </w:pPr>
      <w:bookmarkStart w:id="1" w:name="a4"/>
      <w:bookmarkEnd w:id="1"/>
      <w:r>
        <w:t>1.1. </w:t>
      </w:r>
      <w:hyperlink w:anchor="a2" w:tooltip="+" w:history="1">
        <w:r>
          <w:rPr>
            <w:rStyle w:val="a3"/>
          </w:rPr>
          <w:t>форму</w:t>
        </w:r>
      </w:hyperlink>
      <w:r>
        <w:t xml:space="preserve"> государственной статистической отчетности 1-отходы (Минприроды) «Отчет об обращении с отходами производства» (прилагается) и ввести ее в </w:t>
      </w:r>
      <w:proofErr w:type="gramStart"/>
      <w:r>
        <w:t>действие</w:t>
      </w:r>
      <w:proofErr w:type="gramEnd"/>
      <w:r>
        <w:t xml:space="preserve"> начиная с отчета за 2018 год;</w:t>
      </w:r>
    </w:p>
    <w:p w:rsidR="00D9378E" w:rsidRDefault="00D9378E">
      <w:pPr>
        <w:pStyle w:val="point"/>
        <w:divId w:val="1804536964"/>
      </w:pPr>
      <w:r>
        <w:t>1.2. </w:t>
      </w:r>
      <w:hyperlink w:anchor="a3" w:tooltip="+" w:history="1">
        <w:r>
          <w:rPr>
            <w:rStyle w:val="a3"/>
          </w:rPr>
          <w:t>Указания</w:t>
        </w:r>
      </w:hyperlink>
      <w:r>
        <w:t xml:space="preserve"> по заполнению формы государственной статистической отчетности 1-отходы (Минприроды) «Отчет об обращении с отходами производства» (прилагаются) и ввести их в </w:t>
      </w:r>
      <w:proofErr w:type="gramStart"/>
      <w:r>
        <w:t>действие</w:t>
      </w:r>
      <w:proofErr w:type="gramEnd"/>
      <w:r>
        <w:t xml:space="preserve"> начиная с отчета за 2018 год.</w:t>
      </w:r>
    </w:p>
    <w:p w:rsidR="00D9378E" w:rsidRDefault="00D9378E">
      <w:pPr>
        <w:pStyle w:val="point"/>
        <w:divId w:val="1804536964"/>
      </w:pPr>
      <w:r>
        <w:t>2. </w:t>
      </w:r>
      <w:proofErr w:type="gramStart"/>
      <w:r>
        <w:t xml:space="preserve">Распространить указанную в </w:t>
      </w:r>
      <w:hyperlink w:anchor="a4" w:tooltip="+" w:history="1">
        <w:r>
          <w:rPr>
            <w:rStyle w:val="a3"/>
          </w:rPr>
          <w:t>подпункте 1.1</w:t>
        </w:r>
      </w:hyperlink>
      <w:r>
        <w:t xml:space="preserve"> пункта 1 настоящего постановления форму государственной статистической отчетности на юридические лица, обособленные подразделения юридических лиц, имеющие отдельный баланс, осуществляющие деятельность, связанную с обращением с отходами производства (кроме юридических лиц, обособленных подразделений юридических лиц, имеющих отдельный баланс, у которых образуются только отходы производства, подобные отходам жизнедеятельности населения, отходы бумаги и картона от канцелярской деятельности и делопроизводства</w:t>
      </w:r>
      <w:proofErr w:type="gramEnd"/>
      <w:r>
        <w:t>, отходы упаковочных бумаги, картона, гофрокартона незагрязненные, люминесцентные трубки отработанные, компактные люминесцентные лампы (энергосберегающие) отработанные, ртутные лампы отработанные, при общем объеме таких отходов 50 и менее тонн в год).</w:t>
      </w:r>
    </w:p>
    <w:p w:rsidR="00D9378E" w:rsidRDefault="00D9378E">
      <w:pPr>
        <w:pStyle w:val="point"/>
        <w:divId w:val="1804536964"/>
      </w:pPr>
      <w:r>
        <w:t>3. Признать утратившими силу:</w:t>
      </w:r>
    </w:p>
    <w:p w:rsidR="00D9378E" w:rsidRDefault="0080499E">
      <w:pPr>
        <w:pStyle w:val="newncpi"/>
        <w:divId w:val="1804536964"/>
      </w:pPr>
      <w:hyperlink r:id="rId7" w:anchor="a1" w:tooltip="+" w:history="1">
        <w:r w:rsidR="00D9378E">
          <w:rPr>
            <w:rStyle w:val="a3"/>
          </w:rPr>
          <w:t>постановление</w:t>
        </w:r>
      </w:hyperlink>
      <w:r w:rsidR="00D9378E">
        <w:t xml:space="preserve"> Национального статистического комитета Республики Беларусь от 19 сентября 2013 г. № 208 «Об утверждении формы государственной статистической отчетности 1-отходы (Минприроды) «Отчет об обращении с отходами производства» и указаний по ее заполнению» (Национальный правовой Интернет-портал Республики Беларусь, 04.10.2013, 7/2593);</w:t>
      </w:r>
    </w:p>
    <w:p w:rsidR="00D9378E" w:rsidRDefault="0080499E">
      <w:pPr>
        <w:pStyle w:val="newncpi"/>
        <w:divId w:val="1804536964"/>
      </w:pPr>
      <w:hyperlink r:id="rId8" w:anchor="a1" w:tooltip="+" w:history="1">
        <w:r w:rsidR="00D9378E">
          <w:rPr>
            <w:rStyle w:val="a3"/>
          </w:rPr>
          <w:t>постановление</w:t>
        </w:r>
      </w:hyperlink>
      <w:r w:rsidR="00D9378E">
        <w:t xml:space="preserve"> Национального статистического комитета Республики Беларусь от 29 августа 2014 г. № 148 «О внесении изменений и дополнений в постановление Национального статистического комитета Республики Беларусь от 19 сентября 2013 г. № 208» (Национальный правовой Интернет-портал Республики Беларусь, 06.09.2014, 7/2901);</w:t>
      </w:r>
    </w:p>
    <w:p w:rsidR="00D9378E" w:rsidRDefault="0080499E">
      <w:pPr>
        <w:pStyle w:val="newncpi"/>
        <w:divId w:val="1804536964"/>
      </w:pPr>
      <w:hyperlink r:id="rId9" w:anchor="a1" w:tooltip="+" w:history="1">
        <w:r w:rsidR="00D9378E">
          <w:rPr>
            <w:rStyle w:val="a3"/>
          </w:rPr>
          <w:t>постановление</w:t>
        </w:r>
      </w:hyperlink>
      <w:r w:rsidR="00D9378E">
        <w:t xml:space="preserve"> Национального статистического комитета Республики Беларусь от 15 октября 2015 г. № 150 «О внесении изменения в Указания по заполнению формы государственной статистической отчетности 1-отходы (Минприроды) «Отчет об обращении с отходами производства» (Национальный правовой Интернет-портал Республики Беларусь, 22.10.2015, 7/3260);</w:t>
      </w:r>
    </w:p>
    <w:bookmarkStart w:id="2" w:name="a14"/>
    <w:bookmarkEnd w:id="2"/>
    <w:p w:rsidR="00D9378E" w:rsidRDefault="0080499E">
      <w:pPr>
        <w:pStyle w:val="newncpi"/>
        <w:divId w:val="1804536964"/>
      </w:pPr>
      <w:r>
        <w:fldChar w:fldCharType="begin"/>
      </w:r>
      <w:r w:rsidR="00D9378E">
        <w:instrText xml:space="preserve"> HYPERLINK "tx.dll?d=321698&amp;a=36" \l "a36" \o "+" </w:instrText>
      </w:r>
      <w:r>
        <w:fldChar w:fldCharType="separate"/>
      </w:r>
      <w:r w:rsidR="00D9378E">
        <w:rPr>
          <w:rStyle w:val="a3"/>
        </w:rPr>
        <w:t>подпункт 1.14</w:t>
      </w:r>
      <w:r>
        <w:fldChar w:fldCharType="end"/>
      </w:r>
      <w:r w:rsidR="00D9378E">
        <w:t xml:space="preserve"> пункта 1 постановления Национального статистического комитета Республики Беларусь от 16 мая 2016 г. № 29 «О внесении изменений и дополнений в некоторые постановления Национального статистического комитета Республики Беларусь» (Национальный правовой Интернет-портал Республики Беларусь, 27.05.2016, 7/3440).</w:t>
      </w:r>
    </w:p>
    <w:p w:rsidR="00D9378E" w:rsidRDefault="00D9378E">
      <w:pPr>
        <w:pStyle w:val="point"/>
        <w:divId w:val="1804536964"/>
      </w:pPr>
      <w:r>
        <w:t>4. Настоящее постановление вступает в силу с 1 января 2019 г.</w:t>
      </w:r>
    </w:p>
    <w:p w:rsidR="00D9378E" w:rsidRDefault="00D9378E">
      <w:pPr>
        <w:pStyle w:val="newncpi"/>
        <w:divId w:val="1804536964"/>
      </w:pPr>
      <w:r>
        <w:t> </w:t>
      </w:r>
    </w:p>
    <w:tbl>
      <w:tblPr>
        <w:tblW w:w="5000" w:type="pct"/>
        <w:tblCellMar>
          <w:left w:w="0" w:type="dxa"/>
          <w:right w:w="0" w:type="dxa"/>
        </w:tblCellMar>
        <w:tblLook w:val="04A0"/>
      </w:tblPr>
      <w:tblGrid>
        <w:gridCol w:w="6486"/>
        <w:gridCol w:w="6486"/>
      </w:tblGrid>
      <w:tr w:rsidR="00D9378E">
        <w:trPr>
          <w:divId w:val="1804536964"/>
          <w:trHeight w:val="238"/>
        </w:trPr>
        <w:tc>
          <w:tcPr>
            <w:tcW w:w="2500" w:type="pct"/>
            <w:tcBorders>
              <w:top w:val="nil"/>
              <w:left w:val="nil"/>
              <w:bottom w:val="nil"/>
              <w:right w:val="nil"/>
            </w:tcBorders>
            <w:tcMar>
              <w:top w:w="0" w:type="dxa"/>
              <w:left w:w="6" w:type="dxa"/>
              <w:bottom w:w="0" w:type="dxa"/>
              <w:right w:w="6" w:type="dxa"/>
            </w:tcMar>
            <w:vAlign w:val="bottom"/>
            <w:hideMark/>
          </w:tcPr>
          <w:p w:rsidR="00D9378E" w:rsidRDefault="00D9378E">
            <w:pPr>
              <w:pStyle w:val="newncpi0"/>
              <w:jc w:val="left"/>
            </w:pPr>
            <w:r>
              <w:rPr>
                <w:rStyle w:val="post"/>
              </w:rPr>
              <w:t>Председатель</w:t>
            </w:r>
          </w:p>
        </w:tc>
        <w:tc>
          <w:tcPr>
            <w:tcW w:w="2500" w:type="pct"/>
            <w:tcBorders>
              <w:top w:val="nil"/>
              <w:left w:val="nil"/>
              <w:bottom w:val="nil"/>
              <w:right w:val="nil"/>
            </w:tcBorders>
            <w:tcMar>
              <w:top w:w="0" w:type="dxa"/>
              <w:left w:w="6" w:type="dxa"/>
              <w:bottom w:w="0" w:type="dxa"/>
              <w:right w:w="6" w:type="dxa"/>
            </w:tcMar>
            <w:vAlign w:val="bottom"/>
            <w:hideMark/>
          </w:tcPr>
          <w:p w:rsidR="00D9378E" w:rsidRDefault="00D9378E">
            <w:pPr>
              <w:pStyle w:val="newncpi0"/>
              <w:jc w:val="right"/>
            </w:pPr>
            <w:r>
              <w:rPr>
                <w:rStyle w:val="pers"/>
              </w:rPr>
              <w:t>И.В.Медведева</w:t>
            </w:r>
          </w:p>
        </w:tc>
      </w:tr>
    </w:tbl>
    <w:p w:rsidR="00D9378E" w:rsidRDefault="00D9378E" w:rsidP="00321EDE">
      <w:pPr>
        <w:pStyle w:val="newncpi0"/>
        <w:divId w:val="1804536964"/>
      </w:pPr>
      <w:r>
        <w:t> </w:t>
      </w:r>
    </w:p>
    <w:p w:rsidR="00321EDE" w:rsidRDefault="00321EDE" w:rsidP="00321EDE">
      <w:pPr>
        <w:pStyle w:val="newncpi0"/>
        <w:divId w:val="1804536964"/>
      </w:pPr>
    </w:p>
    <w:p w:rsidR="00321EDE" w:rsidRDefault="00321EDE" w:rsidP="00321EDE">
      <w:pPr>
        <w:pStyle w:val="newncpi0"/>
        <w:divId w:val="1804536964"/>
      </w:pPr>
    </w:p>
    <w:p w:rsidR="00321EDE" w:rsidRDefault="00321EDE" w:rsidP="00321EDE">
      <w:pPr>
        <w:pStyle w:val="newncpi0"/>
        <w:divId w:val="1804536964"/>
      </w:pPr>
    </w:p>
    <w:p w:rsidR="00321EDE" w:rsidRDefault="00321EDE" w:rsidP="00321EDE">
      <w:pPr>
        <w:pStyle w:val="newncpi0"/>
        <w:divId w:val="1804536964"/>
      </w:pPr>
    </w:p>
    <w:p w:rsidR="00321EDE" w:rsidRDefault="00321EDE" w:rsidP="00321EDE">
      <w:pPr>
        <w:pStyle w:val="newncpi0"/>
        <w:divId w:val="1804536964"/>
      </w:pPr>
    </w:p>
    <w:p w:rsidR="00321EDE" w:rsidRDefault="00321EDE" w:rsidP="00321EDE">
      <w:pPr>
        <w:pStyle w:val="newncpi0"/>
        <w:divId w:val="1804536964"/>
      </w:pPr>
    </w:p>
    <w:p w:rsidR="00321EDE" w:rsidRDefault="00321EDE" w:rsidP="00321EDE">
      <w:pPr>
        <w:pStyle w:val="newncpi0"/>
        <w:divId w:val="1804536964"/>
      </w:pPr>
    </w:p>
    <w:tbl>
      <w:tblPr>
        <w:tblW w:w="5000" w:type="pct"/>
        <w:tblCellMar>
          <w:left w:w="0" w:type="dxa"/>
          <w:right w:w="0" w:type="dxa"/>
        </w:tblCellMar>
        <w:tblLook w:val="04A0"/>
      </w:tblPr>
      <w:tblGrid>
        <w:gridCol w:w="9041"/>
        <w:gridCol w:w="3931"/>
      </w:tblGrid>
      <w:tr w:rsidR="00D9378E">
        <w:trPr>
          <w:divId w:val="1804536964"/>
          <w:trHeight w:val="238"/>
        </w:trPr>
        <w:tc>
          <w:tcPr>
            <w:tcW w:w="3485" w:type="pct"/>
            <w:tcBorders>
              <w:top w:val="nil"/>
              <w:left w:val="nil"/>
              <w:bottom w:val="nil"/>
              <w:right w:val="nil"/>
            </w:tcBorders>
            <w:tcMar>
              <w:top w:w="0" w:type="dxa"/>
              <w:left w:w="6" w:type="dxa"/>
              <w:bottom w:w="0" w:type="dxa"/>
              <w:right w:w="6" w:type="dxa"/>
            </w:tcMar>
            <w:hideMark/>
          </w:tcPr>
          <w:p w:rsidR="00D9378E" w:rsidRDefault="00D9378E">
            <w:pPr>
              <w:pStyle w:val="cap1"/>
            </w:pPr>
            <w:r>
              <w:t> </w:t>
            </w:r>
          </w:p>
        </w:tc>
        <w:tc>
          <w:tcPr>
            <w:tcW w:w="1515" w:type="pct"/>
            <w:tcBorders>
              <w:top w:val="nil"/>
              <w:left w:val="nil"/>
              <w:bottom w:val="nil"/>
              <w:right w:val="nil"/>
            </w:tcBorders>
            <w:tcMar>
              <w:top w:w="0" w:type="dxa"/>
              <w:left w:w="6" w:type="dxa"/>
              <w:bottom w:w="0" w:type="dxa"/>
              <w:right w:w="6" w:type="dxa"/>
            </w:tcMar>
            <w:hideMark/>
          </w:tcPr>
          <w:p w:rsidR="00D9378E" w:rsidRDefault="00D9378E">
            <w:pPr>
              <w:pStyle w:val="capu1"/>
            </w:pPr>
            <w:r>
              <w:t>УТВЕРЖДЕНО</w:t>
            </w:r>
          </w:p>
          <w:p w:rsidR="00D9378E" w:rsidRDefault="0080499E">
            <w:pPr>
              <w:pStyle w:val="cap1"/>
            </w:pPr>
            <w:hyperlink w:anchor="a1" w:tooltip="+" w:history="1">
              <w:r w:rsidR="00D9378E">
                <w:rPr>
                  <w:rStyle w:val="a3"/>
                </w:rPr>
                <w:t>Постановление</w:t>
              </w:r>
            </w:hyperlink>
            <w:r w:rsidR="00D9378E">
              <w:br/>
              <w:t>Национального</w:t>
            </w:r>
            <w:r w:rsidR="00D9378E">
              <w:br/>
              <w:t>статистического комитета</w:t>
            </w:r>
            <w:r w:rsidR="00D9378E">
              <w:br/>
              <w:t>Республики Беларусь</w:t>
            </w:r>
            <w:r w:rsidR="00D9378E">
              <w:br/>
              <w:t>10.10.2018 № 103</w:t>
            </w:r>
          </w:p>
        </w:tc>
      </w:tr>
    </w:tbl>
    <w:p w:rsidR="00D9378E" w:rsidRDefault="00D9378E">
      <w:pPr>
        <w:pStyle w:val="begform"/>
        <w:divId w:val="1804536964"/>
      </w:pPr>
      <w:r>
        <w:lastRenderedPageBreak/>
        <w:t> </w:t>
      </w:r>
    </w:p>
    <w:tbl>
      <w:tblPr>
        <w:tblW w:w="5000" w:type="pct"/>
        <w:tblCellMar>
          <w:left w:w="0" w:type="dxa"/>
          <w:right w:w="0" w:type="dxa"/>
        </w:tblCellMar>
        <w:tblLook w:val="04A0"/>
      </w:tblPr>
      <w:tblGrid>
        <w:gridCol w:w="8"/>
        <w:gridCol w:w="5643"/>
        <w:gridCol w:w="1082"/>
        <w:gridCol w:w="2488"/>
        <w:gridCol w:w="765"/>
        <w:gridCol w:w="143"/>
        <w:gridCol w:w="1354"/>
        <w:gridCol w:w="1489"/>
      </w:tblGrid>
      <w:tr w:rsidR="00D9378E" w:rsidTr="00321EDE">
        <w:trPr>
          <w:divId w:val="1804536964"/>
          <w:trHeight w:val="236"/>
        </w:trPr>
        <w:tc>
          <w:tcPr>
            <w:tcW w:w="500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jc w:val="center"/>
            </w:pPr>
            <w:bookmarkStart w:id="3" w:name="a2"/>
            <w:bookmarkEnd w:id="3"/>
            <w:r>
              <w:rPr>
                <w:b/>
                <w:bCs/>
              </w:rPr>
              <w:t>ГОСУДАРСТВЕННАЯ СТАТИСТИЧЕСКАЯ ОТЧЕТНОСТЬ</w:t>
            </w:r>
          </w:p>
        </w:tc>
      </w:tr>
      <w:tr w:rsidR="00D9378E" w:rsidTr="00321EDE">
        <w:trPr>
          <w:divId w:val="1804536964"/>
          <w:trHeight w:val="240"/>
        </w:trPr>
        <w:tc>
          <w:tcPr>
            <w:tcW w:w="500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jc w:val="center"/>
            </w:pPr>
            <w:r>
              <w:t> Представление искаженных данных государственной статистической отчетности, несвоевременное представление или непредставление такой отчетности влекут применение мер административной или уголовной ответственности в соответствии с законодательными актами</w:t>
            </w:r>
          </w:p>
        </w:tc>
      </w:tr>
      <w:tr w:rsidR="00D9378E" w:rsidTr="00321EDE">
        <w:trPr>
          <w:gridBefore w:val="1"/>
          <w:divId w:val="1804536964"/>
          <w:wBefore w:w="3" w:type="pct"/>
        </w:trPr>
        <w:tc>
          <w:tcPr>
            <w:tcW w:w="0" w:type="auto"/>
            <w:gridSpan w:val="7"/>
            <w:tcBorders>
              <w:top w:val="nil"/>
              <w:left w:val="nil"/>
              <w:bottom w:val="nil"/>
              <w:right w:val="nil"/>
            </w:tcBorders>
            <w:vAlign w:val="center"/>
            <w:hideMark/>
          </w:tcPr>
          <w:p w:rsidR="00D9378E" w:rsidRDefault="00D9378E">
            <w:pPr>
              <w:rPr>
                <w:rFonts w:eastAsia="Times New Roman"/>
                <w:sz w:val="24"/>
                <w:szCs w:val="24"/>
              </w:rPr>
            </w:pPr>
          </w:p>
        </w:tc>
      </w:tr>
      <w:tr w:rsidR="00D9378E" w:rsidTr="00321EDE">
        <w:trPr>
          <w:divId w:val="1804536964"/>
          <w:trHeight w:val="240"/>
        </w:trPr>
        <w:tc>
          <w:tcPr>
            <w:tcW w:w="500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itleu"/>
              <w:spacing w:before="0" w:after="0"/>
              <w:jc w:val="center"/>
            </w:pPr>
            <w:r>
              <w:t> </w:t>
            </w:r>
            <w:hyperlink r:id="rId10" w:tooltip="-" w:history="1">
              <w:r>
                <w:rPr>
                  <w:rStyle w:val="a3"/>
                </w:rPr>
                <w:t>ОТЧЕТ</w:t>
              </w:r>
            </w:hyperlink>
            <w:r>
              <w:br/>
              <w:t>об обращении с отходами производства</w:t>
            </w:r>
          </w:p>
          <w:p w:rsidR="00D9378E" w:rsidRDefault="00D9378E">
            <w:pPr>
              <w:pStyle w:val="newncpi0"/>
              <w:spacing w:after="40"/>
              <w:jc w:val="center"/>
            </w:pPr>
            <w:r>
              <w:t>за 20___ год</w:t>
            </w:r>
          </w:p>
        </w:tc>
      </w:tr>
      <w:tr w:rsidR="00D9378E" w:rsidTr="00321EDE">
        <w:trPr>
          <w:divId w:val="1804536964"/>
          <w:trHeight w:val="238"/>
        </w:trPr>
        <w:tc>
          <w:tcPr>
            <w:tcW w:w="25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 Представляют</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Срок представления</w:t>
            </w:r>
          </w:p>
        </w:tc>
        <w:tc>
          <w:tcPr>
            <w:tcW w:w="295" w:type="pct"/>
            <w:tcBorders>
              <w:top w:val="nil"/>
              <w:left w:val="single" w:sz="4" w:space="0" w:color="auto"/>
              <w:bottom w:val="nil"/>
              <w:right w:val="single" w:sz="4" w:space="0" w:color="auto"/>
            </w:tcBorders>
            <w:tcMar>
              <w:top w:w="0" w:type="dxa"/>
              <w:left w:w="6" w:type="dxa"/>
              <w:bottom w:w="0" w:type="dxa"/>
              <w:right w:w="6" w:type="dxa"/>
            </w:tcMar>
            <w:hideMark/>
          </w:tcPr>
          <w:p w:rsidR="00D9378E" w:rsidRDefault="00D9378E">
            <w:pPr>
              <w:pStyle w:val="table10"/>
            </w:pPr>
            <w:r>
              <w:t> </w:t>
            </w:r>
          </w:p>
        </w:tc>
        <w:tc>
          <w:tcPr>
            <w:tcW w:w="115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jc w:val="center"/>
            </w:pPr>
            <w:r>
              <w:t>Форма 1-отходы (Минприроды)</w:t>
            </w:r>
          </w:p>
        </w:tc>
      </w:tr>
      <w:tr w:rsidR="00D9378E" w:rsidTr="00321EDE">
        <w:trPr>
          <w:divId w:val="1804536964"/>
          <w:trHeight w:val="238"/>
        </w:trPr>
        <w:tc>
          <w:tcPr>
            <w:tcW w:w="2595" w:type="pct"/>
            <w:gridSpan w:val="3"/>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9378E" w:rsidRDefault="00D9378E">
            <w:pPr>
              <w:pStyle w:val="table10"/>
              <w:spacing w:after="120"/>
            </w:pPr>
            <w:proofErr w:type="gramStart"/>
            <w:r>
              <w:t>юридические лица, обособленные подразделения юридических лиц, имеющие отдельный баланс, осуществляющие деятельность, связанную с обращением с отходами производства (кроме юридических лиц, обособленных подразделений юридических лиц, имеющих отдельный баланс, у которых образуются только отходы производства, подобные отходам жизнедеятельности населения, отходы бумаги и картона от канцелярской деятельности и делопроизводства, отходы упаковочных бумаги, картона, гофрокартона незагрязненные, люминесцентные трубки отработанные, компактные люминесцентные лампы (энергосберегающие) отработанные</w:t>
            </w:r>
            <w:proofErr w:type="gramEnd"/>
            <w:r>
              <w:t>, ртутные лампы отработанные, при общем объеме таких отходов 50 и менее тонн в год)</w:t>
            </w:r>
          </w:p>
          <w:p w:rsidR="00D9378E" w:rsidRDefault="00D9378E">
            <w:pPr>
              <w:pStyle w:val="table10"/>
              <w:spacing w:after="120"/>
              <w:ind w:left="284"/>
            </w:pPr>
            <w:r>
              <w:t>республиканскому научно-исследовательскому унитарному предприятию «Бел НИЦ «Экология»;</w:t>
            </w:r>
          </w:p>
        </w:tc>
        <w:tc>
          <w:tcPr>
            <w:tcW w:w="959"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9378E" w:rsidRDefault="00D9378E">
            <w:pPr>
              <w:pStyle w:val="table10"/>
              <w:jc w:val="center"/>
            </w:pPr>
            <w:r>
              <w:t>20 января</w:t>
            </w:r>
          </w:p>
        </w:tc>
        <w:tc>
          <w:tcPr>
            <w:tcW w:w="295" w:type="pct"/>
            <w:tcBorders>
              <w:top w:val="nil"/>
              <w:left w:val="single" w:sz="4" w:space="0" w:color="auto"/>
              <w:bottom w:val="nil"/>
              <w:right w:val="single" w:sz="4" w:space="0" w:color="auto"/>
            </w:tcBorders>
            <w:tcMar>
              <w:top w:w="0" w:type="dxa"/>
              <w:left w:w="6" w:type="dxa"/>
              <w:bottom w:w="0" w:type="dxa"/>
              <w:right w:w="6" w:type="dxa"/>
            </w:tcMar>
            <w:hideMark/>
          </w:tcPr>
          <w:p w:rsidR="00D9378E" w:rsidRDefault="00D9378E">
            <w:pPr>
              <w:pStyle w:val="table10"/>
            </w:pPr>
            <w:r>
              <w:t> </w:t>
            </w:r>
          </w:p>
        </w:tc>
        <w:tc>
          <w:tcPr>
            <w:tcW w:w="5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xml:space="preserve">Код формы </w:t>
            </w:r>
            <w:r>
              <w:br/>
              <w:t xml:space="preserve">по </w:t>
            </w:r>
            <w:hyperlink r:id="rId11" w:anchor="a10" w:tooltip="+" w:history="1">
              <w:r>
                <w:rPr>
                  <w:rStyle w:val="a3"/>
                </w:rPr>
                <w:t>ОКУД</w:t>
              </w:r>
            </w:hyperlink>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jc w:val="center"/>
            </w:pPr>
            <w:r>
              <w:t>0655503</w:t>
            </w:r>
          </w:p>
        </w:tc>
      </w:tr>
      <w:tr w:rsidR="00D9378E" w:rsidTr="00321EDE">
        <w:trPr>
          <w:divId w:val="1804536964"/>
          <w:trHeight w:val="238"/>
        </w:trPr>
        <w:tc>
          <w:tcPr>
            <w:tcW w:w="0" w:type="auto"/>
            <w:gridSpan w:val="3"/>
            <w:vMerge/>
            <w:tcBorders>
              <w:top w:val="single" w:sz="4" w:space="0" w:color="auto"/>
              <w:left w:val="single" w:sz="4" w:space="0" w:color="auto"/>
              <w:bottom w:val="nil"/>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9378E" w:rsidRDefault="00D9378E">
            <w:pPr>
              <w:rPr>
                <w:sz w:val="20"/>
                <w:szCs w:val="20"/>
              </w:rPr>
            </w:pPr>
          </w:p>
        </w:tc>
        <w:tc>
          <w:tcPr>
            <w:tcW w:w="295"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pPr>
            <w:r>
              <w:t> </w:t>
            </w:r>
          </w:p>
        </w:tc>
        <w:tc>
          <w:tcPr>
            <w:tcW w:w="577" w:type="pct"/>
            <w:gridSpan w:val="2"/>
            <w:tcBorders>
              <w:top w:val="single" w:sz="4" w:space="0" w:color="auto"/>
              <w:left w:val="nil"/>
              <w:bottom w:val="single" w:sz="4" w:space="0" w:color="auto"/>
              <w:right w:val="nil"/>
            </w:tcBorders>
            <w:tcMar>
              <w:top w:w="0" w:type="dxa"/>
              <w:left w:w="6" w:type="dxa"/>
              <w:bottom w:w="0" w:type="dxa"/>
              <w:right w:w="6" w:type="dxa"/>
            </w:tcMar>
            <w:hideMark/>
          </w:tcPr>
          <w:p w:rsidR="00D9378E" w:rsidRDefault="00D9378E">
            <w:pPr>
              <w:pStyle w:val="table10"/>
            </w:pPr>
            <w:r>
              <w:t> </w:t>
            </w:r>
          </w:p>
        </w:tc>
        <w:tc>
          <w:tcPr>
            <w:tcW w:w="574" w:type="pct"/>
            <w:tcBorders>
              <w:top w:val="single" w:sz="4" w:space="0" w:color="auto"/>
              <w:left w:val="nil"/>
              <w:bottom w:val="single" w:sz="4" w:space="0" w:color="auto"/>
              <w:right w:val="nil"/>
            </w:tcBorders>
            <w:tcMar>
              <w:top w:w="0" w:type="dxa"/>
              <w:left w:w="6" w:type="dxa"/>
              <w:bottom w:w="0" w:type="dxa"/>
              <w:right w:w="6" w:type="dxa"/>
            </w:tcMar>
            <w:hideMark/>
          </w:tcPr>
          <w:p w:rsidR="00D9378E" w:rsidRDefault="00D9378E">
            <w:pPr>
              <w:pStyle w:val="table10"/>
              <w:jc w:val="center"/>
            </w:pPr>
            <w:r>
              <w:t> </w:t>
            </w:r>
          </w:p>
        </w:tc>
      </w:tr>
      <w:tr w:rsidR="00D9378E" w:rsidTr="00321EDE">
        <w:trPr>
          <w:divId w:val="1804536964"/>
          <w:trHeight w:val="238"/>
        </w:trPr>
        <w:tc>
          <w:tcPr>
            <w:tcW w:w="0" w:type="auto"/>
            <w:gridSpan w:val="3"/>
            <w:vMerge/>
            <w:tcBorders>
              <w:top w:val="single" w:sz="4" w:space="0" w:color="auto"/>
              <w:left w:val="single" w:sz="4" w:space="0" w:color="auto"/>
              <w:bottom w:val="nil"/>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9378E" w:rsidRDefault="00D9378E">
            <w:pPr>
              <w:rPr>
                <w:sz w:val="20"/>
                <w:szCs w:val="20"/>
              </w:rPr>
            </w:pPr>
          </w:p>
        </w:tc>
        <w:tc>
          <w:tcPr>
            <w:tcW w:w="295" w:type="pct"/>
            <w:tcBorders>
              <w:top w:val="nil"/>
              <w:left w:val="single" w:sz="4" w:space="0" w:color="auto"/>
              <w:bottom w:val="nil"/>
              <w:right w:val="single" w:sz="4" w:space="0" w:color="auto"/>
            </w:tcBorders>
            <w:tcMar>
              <w:top w:w="0" w:type="dxa"/>
              <w:left w:w="6" w:type="dxa"/>
              <w:bottom w:w="0" w:type="dxa"/>
              <w:right w:w="6" w:type="dxa"/>
            </w:tcMar>
            <w:hideMark/>
          </w:tcPr>
          <w:p w:rsidR="00D9378E" w:rsidRDefault="00D9378E">
            <w:pPr>
              <w:pStyle w:val="table10"/>
            </w:pPr>
            <w:r>
              <w:t> </w:t>
            </w:r>
          </w:p>
        </w:tc>
        <w:tc>
          <w:tcPr>
            <w:tcW w:w="115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Годовая</w:t>
            </w:r>
          </w:p>
        </w:tc>
      </w:tr>
      <w:tr w:rsidR="00D9378E" w:rsidTr="00321EDE">
        <w:trPr>
          <w:divId w:val="1804536964"/>
          <w:trHeight w:val="238"/>
        </w:trPr>
        <w:tc>
          <w:tcPr>
            <w:tcW w:w="0" w:type="auto"/>
            <w:gridSpan w:val="3"/>
            <w:vMerge/>
            <w:tcBorders>
              <w:top w:val="single" w:sz="4" w:space="0" w:color="auto"/>
              <w:left w:val="single" w:sz="4" w:space="0" w:color="auto"/>
              <w:bottom w:val="nil"/>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9378E" w:rsidRDefault="00D9378E">
            <w:pPr>
              <w:rPr>
                <w:sz w:val="20"/>
                <w:szCs w:val="20"/>
              </w:rPr>
            </w:pPr>
          </w:p>
        </w:tc>
        <w:tc>
          <w:tcPr>
            <w:tcW w:w="295"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pPr>
            <w:r>
              <w:t> </w:t>
            </w:r>
          </w:p>
        </w:tc>
        <w:tc>
          <w:tcPr>
            <w:tcW w:w="577" w:type="pct"/>
            <w:gridSpan w:val="2"/>
            <w:tcBorders>
              <w:top w:val="nil"/>
              <w:left w:val="nil"/>
              <w:bottom w:val="nil"/>
              <w:right w:val="nil"/>
            </w:tcBorders>
            <w:tcMar>
              <w:top w:w="0" w:type="dxa"/>
              <w:left w:w="6" w:type="dxa"/>
              <w:bottom w:w="0" w:type="dxa"/>
              <w:right w:w="6" w:type="dxa"/>
            </w:tcMar>
            <w:hideMark/>
          </w:tcPr>
          <w:p w:rsidR="00D9378E" w:rsidRDefault="00D9378E">
            <w:pPr>
              <w:pStyle w:val="table10"/>
            </w:pPr>
            <w:r>
              <w:t> </w:t>
            </w:r>
          </w:p>
        </w:tc>
        <w:tc>
          <w:tcPr>
            <w:tcW w:w="574" w:type="pct"/>
            <w:tcBorders>
              <w:top w:val="nil"/>
              <w:left w:val="nil"/>
              <w:bottom w:val="nil"/>
              <w:right w:val="nil"/>
            </w:tcBorders>
            <w:tcMar>
              <w:top w:w="0" w:type="dxa"/>
              <w:left w:w="6" w:type="dxa"/>
              <w:bottom w:w="0" w:type="dxa"/>
              <w:right w:w="6" w:type="dxa"/>
            </w:tcMar>
            <w:hideMark/>
          </w:tcPr>
          <w:p w:rsidR="00D9378E" w:rsidRDefault="00D9378E">
            <w:pPr>
              <w:pStyle w:val="table10"/>
            </w:pPr>
            <w:r>
              <w:t> </w:t>
            </w:r>
          </w:p>
        </w:tc>
      </w:tr>
      <w:tr w:rsidR="00D9378E" w:rsidTr="00321EDE">
        <w:trPr>
          <w:divId w:val="1804536964"/>
          <w:trHeight w:val="238"/>
        </w:trPr>
        <w:tc>
          <w:tcPr>
            <w:tcW w:w="2595" w:type="pct"/>
            <w:gridSpan w:val="3"/>
            <w:tcBorders>
              <w:top w:val="nil"/>
              <w:left w:val="single" w:sz="4" w:space="0" w:color="auto"/>
              <w:bottom w:val="nil"/>
              <w:right w:val="single" w:sz="4" w:space="0" w:color="auto"/>
            </w:tcBorders>
            <w:tcMar>
              <w:top w:w="0" w:type="dxa"/>
              <w:left w:w="6" w:type="dxa"/>
              <w:bottom w:w="0" w:type="dxa"/>
              <w:right w:w="6" w:type="dxa"/>
            </w:tcMar>
            <w:vAlign w:val="center"/>
            <w:hideMark/>
          </w:tcPr>
          <w:p w:rsidR="00D9378E" w:rsidRDefault="00D9378E">
            <w:pPr>
              <w:pStyle w:val="table10"/>
              <w:spacing w:after="120"/>
            </w:pPr>
            <w:r>
              <w:t>республиканское научно-исследовательское унитарное предприятие «Бел НИЦ «Экология» – агрегированные первичные статистические данные</w:t>
            </w:r>
          </w:p>
          <w:p w:rsidR="00D9378E" w:rsidRDefault="00D9378E">
            <w:pPr>
              <w:pStyle w:val="table10"/>
              <w:spacing w:after="120"/>
              <w:ind w:left="284"/>
            </w:pPr>
            <w:r>
              <w:t>Министерству природных ресурсов и охраны окружающей среды;</w:t>
            </w:r>
          </w:p>
        </w:tc>
        <w:tc>
          <w:tcPr>
            <w:tcW w:w="959" w:type="pct"/>
            <w:tcBorders>
              <w:top w:val="nil"/>
              <w:left w:val="single" w:sz="4" w:space="0" w:color="auto"/>
              <w:bottom w:val="nil"/>
              <w:right w:val="single" w:sz="4" w:space="0" w:color="auto"/>
            </w:tcBorders>
            <w:tcMar>
              <w:top w:w="0" w:type="dxa"/>
              <w:left w:w="6" w:type="dxa"/>
              <w:bottom w:w="0" w:type="dxa"/>
              <w:right w:w="6" w:type="dxa"/>
            </w:tcMar>
            <w:hideMark/>
          </w:tcPr>
          <w:p w:rsidR="00D9378E" w:rsidRDefault="00D9378E">
            <w:pPr>
              <w:pStyle w:val="table10"/>
              <w:jc w:val="center"/>
            </w:pPr>
            <w:r>
              <w:t>20 апреля</w:t>
            </w:r>
          </w:p>
        </w:tc>
        <w:tc>
          <w:tcPr>
            <w:tcW w:w="295"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ind w:left="284"/>
            </w:pPr>
            <w:r>
              <w:t> </w:t>
            </w:r>
          </w:p>
        </w:tc>
        <w:tc>
          <w:tcPr>
            <w:tcW w:w="577" w:type="pct"/>
            <w:gridSpan w:val="2"/>
            <w:tcBorders>
              <w:top w:val="nil"/>
              <w:left w:val="nil"/>
              <w:bottom w:val="nil"/>
              <w:right w:val="nil"/>
            </w:tcBorders>
            <w:tcMar>
              <w:top w:w="0" w:type="dxa"/>
              <w:left w:w="6" w:type="dxa"/>
              <w:bottom w:w="0" w:type="dxa"/>
              <w:right w:w="6" w:type="dxa"/>
            </w:tcMar>
            <w:hideMark/>
          </w:tcPr>
          <w:p w:rsidR="00D9378E" w:rsidRDefault="00D9378E">
            <w:pPr>
              <w:pStyle w:val="table10"/>
              <w:ind w:left="284"/>
            </w:pPr>
            <w:r>
              <w:t> </w:t>
            </w:r>
          </w:p>
        </w:tc>
        <w:tc>
          <w:tcPr>
            <w:tcW w:w="574" w:type="pct"/>
            <w:tcBorders>
              <w:top w:val="nil"/>
              <w:left w:val="nil"/>
              <w:bottom w:val="nil"/>
              <w:right w:val="nil"/>
            </w:tcBorders>
            <w:tcMar>
              <w:top w:w="0" w:type="dxa"/>
              <w:left w:w="6" w:type="dxa"/>
              <w:bottom w:w="0" w:type="dxa"/>
              <w:right w:w="6" w:type="dxa"/>
            </w:tcMar>
            <w:hideMark/>
          </w:tcPr>
          <w:p w:rsidR="00D9378E" w:rsidRDefault="00D9378E">
            <w:pPr>
              <w:pStyle w:val="table10"/>
              <w:ind w:left="284"/>
            </w:pPr>
            <w:r>
              <w:t> </w:t>
            </w:r>
          </w:p>
        </w:tc>
      </w:tr>
      <w:tr w:rsidR="00D9378E" w:rsidTr="00321EDE">
        <w:trPr>
          <w:divId w:val="1804536964"/>
          <w:trHeight w:val="238"/>
        </w:trPr>
        <w:tc>
          <w:tcPr>
            <w:tcW w:w="2595"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spacing w:after="120"/>
            </w:pPr>
            <w:r>
              <w:t>Министерство природных ресурсов и охраны окружающей среды – официальную статистическую информацию</w:t>
            </w:r>
          </w:p>
          <w:p w:rsidR="00D9378E" w:rsidRDefault="00D9378E">
            <w:pPr>
              <w:pStyle w:val="table10"/>
              <w:ind w:left="284"/>
            </w:pPr>
            <w:r>
              <w:t>Национальному статистическому комитету</w:t>
            </w:r>
          </w:p>
        </w:tc>
        <w:tc>
          <w:tcPr>
            <w:tcW w:w="959"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jc w:val="center"/>
            </w:pPr>
            <w:r>
              <w:t>30 апреля</w:t>
            </w:r>
          </w:p>
        </w:tc>
        <w:tc>
          <w:tcPr>
            <w:tcW w:w="295"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pPr>
            <w:r>
              <w:t> </w:t>
            </w:r>
          </w:p>
        </w:tc>
        <w:tc>
          <w:tcPr>
            <w:tcW w:w="577" w:type="pct"/>
            <w:gridSpan w:val="2"/>
            <w:tcBorders>
              <w:top w:val="nil"/>
              <w:left w:val="nil"/>
              <w:bottom w:val="nil"/>
              <w:right w:val="nil"/>
            </w:tcBorders>
            <w:tcMar>
              <w:top w:w="0" w:type="dxa"/>
              <w:left w:w="6" w:type="dxa"/>
              <w:bottom w:w="0" w:type="dxa"/>
              <w:right w:w="6" w:type="dxa"/>
            </w:tcMar>
            <w:hideMark/>
          </w:tcPr>
          <w:p w:rsidR="00D9378E" w:rsidRDefault="00D9378E">
            <w:pPr>
              <w:pStyle w:val="table10"/>
            </w:pPr>
            <w:r>
              <w:t> </w:t>
            </w:r>
          </w:p>
        </w:tc>
        <w:tc>
          <w:tcPr>
            <w:tcW w:w="574" w:type="pct"/>
            <w:tcBorders>
              <w:top w:val="nil"/>
              <w:left w:val="nil"/>
              <w:bottom w:val="nil"/>
              <w:right w:val="nil"/>
            </w:tcBorders>
            <w:tcMar>
              <w:top w:w="0" w:type="dxa"/>
              <w:left w:w="6" w:type="dxa"/>
              <w:bottom w:w="0" w:type="dxa"/>
              <w:right w:w="6" w:type="dxa"/>
            </w:tcMar>
            <w:hideMark/>
          </w:tcPr>
          <w:p w:rsidR="00D9378E" w:rsidRDefault="00D9378E">
            <w:pPr>
              <w:pStyle w:val="table10"/>
            </w:pPr>
            <w:r>
              <w:t> </w:t>
            </w:r>
          </w:p>
        </w:tc>
      </w:tr>
      <w:tr w:rsidR="00D9378E" w:rsidTr="00321EDE">
        <w:trPr>
          <w:divId w:val="1804536964"/>
          <w:trHeight w:val="240"/>
        </w:trPr>
        <w:tc>
          <w:tcPr>
            <w:tcW w:w="500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Полное наименование юридического лица ______________________________________________________</w:t>
            </w:r>
            <w:r>
              <w:br/>
              <w:t>________________________________________________________________________________________</w:t>
            </w:r>
            <w:r>
              <w:br/>
              <w:t>Полное наименование обособленного подразделения юридического лица _____________________________</w:t>
            </w:r>
            <w:r>
              <w:br/>
              <w:t>________________________________________________________________________________________</w:t>
            </w:r>
            <w:r>
              <w:br/>
            </w:r>
            <w:r>
              <w:lastRenderedPageBreak/>
              <w:t>Почтовый адрес (фактический) _______________________________________________________________</w:t>
            </w:r>
            <w:r>
              <w:br/>
              <w:t>________________________________________________________________________________________</w:t>
            </w:r>
            <w:r>
              <w:br/>
              <w:t>Электронный адрес (</w:t>
            </w:r>
            <w:proofErr w:type="spellStart"/>
            <w:r>
              <w:t>www</w:t>
            </w:r>
            <w:proofErr w:type="spellEnd"/>
            <w:r>
              <w:t xml:space="preserve">, </w:t>
            </w:r>
            <w:proofErr w:type="spellStart"/>
            <w:r>
              <w:t>e-mail</w:t>
            </w:r>
            <w:proofErr w:type="spellEnd"/>
            <w:r>
              <w:t>) _____________________________________________________________</w:t>
            </w:r>
            <w:r>
              <w:br/>
              <w:t>Территория нахождения структурного подразделения ____________________________________________</w:t>
            </w:r>
          </w:p>
          <w:p w:rsidR="00D9378E" w:rsidRDefault="00D9378E">
            <w:pPr>
              <w:pStyle w:val="underline"/>
              <w:ind w:left="5659"/>
            </w:pPr>
            <w:proofErr w:type="gramStart"/>
            <w:r>
              <w:t xml:space="preserve">(наименование района, </w:t>
            </w:r>
            <w:proofErr w:type="gramEnd"/>
          </w:p>
          <w:p w:rsidR="00D9378E" w:rsidRDefault="00D9378E">
            <w:pPr>
              <w:pStyle w:val="underline"/>
            </w:pPr>
            <w:r>
              <w:t>_______________________________________________________________________________________</w:t>
            </w:r>
          </w:p>
          <w:p w:rsidR="00D9378E" w:rsidRDefault="00D9378E">
            <w:pPr>
              <w:pStyle w:val="underline"/>
              <w:ind w:left="2257"/>
            </w:pPr>
            <w:r>
              <w:t>города областного подчинения, город Минск)</w:t>
            </w:r>
          </w:p>
        </w:tc>
      </w:tr>
      <w:tr w:rsidR="00D9378E" w:rsidTr="00321EDE">
        <w:trPr>
          <w:divId w:val="1804536964"/>
          <w:trHeight w:val="240"/>
        </w:trPr>
        <w:tc>
          <w:tcPr>
            <w:tcW w:w="21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jc w:val="center"/>
            </w:pPr>
            <w:r>
              <w:lastRenderedPageBreak/>
              <w:t xml:space="preserve">Регистрационный номер респондента </w:t>
            </w:r>
            <w:r>
              <w:br/>
              <w:t>в статистическом регистре (ОКПО)</w:t>
            </w:r>
          </w:p>
        </w:tc>
        <w:tc>
          <w:tcPr>
            <w:tcW w:w="172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jc w:val="center"/>
            </w:pPr>
            <w:r>
              <w:t>Учетный номер плательщика</w:t>
            </w:r>
            <w:r>
              <w:br/>
              <w:t>(УНП)</w:t>
            </w:r>
          </w:p>
        </w:tc>
        <w:tc>
          <w:tcPr>
            <w:tcW w:w="1096" w:type="pct"/>
            <w:gridSpan w:val="2"/>
            <w:vMerge w:val="restar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pPr>
            <w:r>
              <w:t> </w:t>
            </w:r>
          </w:p>
        </w:tc>
      </w:tr>
      <w:tr w:rsidR="00D9378E" w:rsidTr="00321EDE">
        <w:trPr>
          <w:divId w:val="1804536964"/>
          <w:trHeight w:val="240"/>
        </w:trPr>
        <w:tc>
          <w:tcPr>
            <w:tcW w:w="21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jc w:val="center"/>
            </w:pPr>
            <w:r>
              <w:t>1</w:t>
            </w:r>
          </w:p>
        </w:tc>
        <w:tc>
          <w:tcPr>
            <w:tcW w:w="172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jc w:val="center"/>
            </w:pPr>
            <w:r>
              <w:t>2</w:t>
            </w:r>
          </w:p>
        </w:tc>
        <w:tc>
          <w:tcPr>
            <w:tcW w:w="0" w:type="auto"/>
            <w:gridSpan w:val="2"/>
            <w:vMerge/>
            <w:tcBorders>
              <w:top w:val="nil"/>
              <w:left w:val="single" w:sz="4" w:space="0" w:color="auto"/>
              <w:bottom w:val="nil"/>
              <w:right w:val="nil"/>
            </w:tcBorders>
            <w:vAlign w:val="center"/>
            <w:hideMark/>
          </w:tcPr>
          <w:p w:rsidR="00D9378E" w:rsidRDefault="00D9378E">
            <w:pPr>
              <w:rPr>
                <w:sz w:val="20"/>
                <w:szCs w:val="20"/>
              </w:rPr>
            </w:pPr>
          </w:p>
        </w:tc>
      </w:tr>
      <w:tr w:rsidR="00D9378E" w:rsidTr="00321EDE">
        <w:trPr>
          <w:divId w:val="1804536964"/>
          <w:trHeight w:val="240"/>
        </w:trPr>
        <w:tc>
          <w:tcPr>
            <w:tcW w:w="21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jc w:val="center"/>
            </w:pPr>
            <w:r>
              <w:t> </w:t>
            </w:r>
          </w:p>
        </w:tc>
        <w:tc>
          <w:tcPr>
            <w:tcW w:w="172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jc w:val="center"/>
            </w:pPr>
            <w:r>
              <w:t> </w:t>
            </w:r>
          </w:p>
        </w:tc>
        <w:tc>
          <w:tcPr>
            <w:tcW w:w="0" w:type="auto"/>
            <w:gridSpan w:val="2"/>
            <w:vMerge/>
            <w:tcBorders>
              <w:top w:val="nil"/>
              <w:left w:val="single" w:sz="4" w:space="0" w:color="auto"/>
              <w:bottom w:val="nil"/>
              <w:right w:val="nil"/>
            </w:tcBorders>
            <w:vAlign w:val="center"/>
            <w:hideMark/>
          </w:tcPr>
          <w:p w:rsidR="00D9378E" w:rsidRDefault="00D9378E">
            <w:pPr>
              <w:rPr>
                <w:sz w:val="20"/>
                <w:szCs w:val="20"/>
              </w:rPr>
            </w:pPr>
          </w:p>
        </w:tc>
      </w:tr>
    </w:tbl>
    <w:p w:rsidR="00D9378E" w:rsidRDefault="00D9378E">
      <w:pPr>
        <w:pStyle w:val="newncpi"/>
        <w:divId w:val="1804536964"/>
      </w:pPr>
      <w:r>
        <w:t> </w:t>
      </w:r>
    </w:p>
    <w:p w:rsidR="00D9378E" w:rsidRDefault="00D9378E">
      <w:pPr>
        <w:pStyle w:val="newncpi0"/>
        <w:divId w:val="1804536964"/>
      </w:pPr>
      <w:r>
        <w:t>Номер бланка __________ Количество бланков ___________</w:t>
      </w:r>
    </w:p>
    <w:p w:rsidR="00D9378E" w:rsidRDefault="00D9378E">
      <w:pPr>
        <w:pStyle w:val="newncpi"/>
        <w:divId w:val="1804536964"/>
      </w:pPr>
      <w:r>
        <w:t> </w:t>
      </w:r>
    </w:p>
    <w:p w:rsidR="00D9378E" w:rsidRDefault="00D9378E">
      <w:pPr>
        <w:pStyle w:val="newncpi"/>
        <w:divId w:val="1804536964"/>
      </w:pPr>
      <w:r>
        <w:t> </w:t>
      </w:r>
    </w:p>
    <w:p w:rsidR="00321EDE" w:rsidRDefault="00321EDE">
      <w:pPr>
        <w:pStyle w:val="newncpi"/>
        <w:divId w:val="1804536964"/>
      </w:pPr>
    </w:p>
    <w:p w:rsidR="00321EDE" w:rsidRDefault="00321EDE">
      <w:pPr>
        <w:pStyle w:val="newncpi"/>
        <w:divId w:val="1804536964"/>
      </w:pPr>
    </w:p>
    <w:p w:rsidR="00321EDE" w:rsidRDefault="00321EDE">
      <w:pPr>
        <w:pStyle w:val="newncpi"/>
        <w:divId w:val="1804536964"/>
      </w:pPr>
    </w:p>
    <w:p w:rsidR="00321EDE" w:rsidRDefault="00321EDE">
      <w:pPr>
        <w:pStyle w:val="newncpi"/>
        <w:divId w:val="1804536964"/>
      </w:pPr>
    </w:p>
    <w:p w:rsidR="00321EDE" w:rsidRDefault="00321EDE">
      <w:pPr>
        <w:pStyle w:val="newncpi"/>
        <w:divId w:val="1804536964"/>
      </w:pPr>
    </w:p>
    <w:p w:rsidR="00321EDE" w:rsidRDefault="00321EDE">
      <w:pPr>
        <w:pStyle w:val="newncpi"/>
        <w:divId w:val="1804536964"/>
      </w:pPr>
    </w:p>
    <w:p w:rsidR="00321EDE" w:rsidRDefault="00321EDE">
      <w:pPr>
        <w:pStyle w:val="newncpi"/>
        <w:divId w:val="1804536964"/>
      </w:pPr>
    </w:p>
    <w:p w:rsidR="00321EDE" w:rsidRDefault="00321EDE">
      <w:pPr>
        <w:pStyle w:val="newncpi"/>
        <w:divId w:val="1804536964"/>
      </w:pPr>
    </w:p>
    <w:p w:rsidR="00321EDE" w:rsidRDefault="00321EDE">
      <w:pPr>
        <w:pStyle w:val="newncpi"/>
        <w:divId w:val="1804536964"/>
      </w:pPr>
    </w:p>
    <w:p w:rsidR="00321EDE" w:rsidRDefault="00321EDE">
      <w:pPr>
        <w:pStyle w:val="newncpi"/>
        <w:divId w:val="1804536964"/>
      </w:pPr>
    </w:p>
    <w:p w:rsidR="00321EDE" w:rsidRDefault="00321EDE">
      <w:pPr>
        <w:pStyle w:val="newncpi"/>
        <w:divId w:val="1804536964"/>
      </w:pPr>
    </w:p>
    <w:p w:rsidR="00321EDE" w:rsidRDefault="00321EDE">
      <w:pPr>
        <w:pStyle w:val="newncpi"/>
        <w:divId w:val="1804536964"/>
      </w:pPr>
    </w:p>
    <w:p w:rsidR="00321EDE" w:rsidRDefault="00321EDE">
      <w:pPr>
        <w:pStyle w:val="newncpi"/>
        <w:divId w:val="1804536964"/>
      </w:pPr>
    </w:p>
    <w:p w:rsidR="00D9378E" w:rsidRDefault="00D9378E">
      <w:pPr>
        <w:pStyle w:val="onestring"/>
        <w:divId w:val="1804536964"/>
      </w:pPr>
      <w:r>
        <w:lastRenderedPageBreak/>
        <w:t>Таблица 1</w:t>
      </w:r>
    </w:p>
    <w:p w:rsidR="00D9378E" w:rsidRDefault="00D9378E">
      <w:pPr>
        <w:pStyle w:val="nonumheader"/>
        <w:divId w:val="1804536964"/>
      </w:pPr>
      <w:r>
        <w:t xml:space="preserve">Обращение с отходами производства </w:t>
      </w:r>
    </w:p>
    <w:p w:rsidR="00D9378E" w:rsidRDefault="00D9378E">
      <w:pPr>
        <w:pStyle w:val="edizmeren"/>
        <w:divId w:val="1804536964"/>
      </w:pPr>
      <w:r>
        <w:t>тонн, с двумя знаками после запятой; по отходам 1-го, 2-го и 3-го классов опасности – с тремя знаками после запятой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949"/>
        <w:gridCol w:w="586"/>
        <w:gridCol w:w="528"/>
        <w:gridCol w:w="528"/>
        <w:gridCol w:w="568"/>
        <w:gridCol w:w="624"/>
        <w:gridCol w:w="588"/>
        <w:gridCol w:w="352"/>
        <w:gridCol w:w="556"/>
        <w:gridCol w:w="891"/>
        <w:gridCol w:w="352"/>
        <w:gridCol w:w="1221"/>
        <w:gridCol w:w="515"/>
        <w:gridCol w:w="529"/>
        <w:gridCol w:w="367"/>
        <w:gridCol w:w="566"/>
        <w:gridCol w:w="357"/>
        <w:gridCol w:w="528"/>
        <w:gridCol w:w="357"/>
        <w:gridCol w:w="390"/>
        <w:gridCol w:w="608"/>
        <w:gridCol w:w="357"/>
        <w:gridCol w:w="655"/>
      </w:tblGrid>
      <w:tr w:rsidR="00D9378E" w:rsidTr="00321EDE">
        <w:trPr>
          <w:divId w:val="1804536964"/>
          <w:trHeight w:val="238"/>
        </w:trPr>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Наименование отходов</w:t>
            </w: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Код отходов по </w:t>
            </w:r>
            <w:hyperlink r:id="rId12" w:anchor="a2" w:tooltip="+" w:history="1">
              <w:r>
                <w:rPr>
                  <w:rStyle w:val="a3"/>
                </w:rPr>
                <w:t>ОКРБ</w:t>
              </w:r>
            </w:hyperlink>
            <w:r>
              <w:t xml:space="preserve"> 021-2019</w:t>
            </w:r>
          </w:p>
        </w:tc>
        <w:tc>
          <w:tcPr>
            <w:tcW w:w="2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 xml:space="preserve">Код </w:t>
            </w:r>
            <w:proofErr w:type="spellStart"/>
            <w:r>
              <w:t>физ</w:t>
            </w:r>
            <w:proofErr w:type="gramStart"/>
            <w:r>
              <w:t>и</w:t>
            </w:r>
            <w:proofErr w:type="spellEnd"/>
            <w:r>
              <w:t>-</w:t>
            </w:r>
            <w:proofErr w:type="gramEnd"/>
            <w:r>
              <w:br/>
            </w:r>
            <w:proofErr w:type="spellStart"/>
            <w:r>
              <w:t>ческого</w:t>
            </w:r>
            <w:proofErr w:type="spellEnd"/>
            <w:r>
              <w:t xml:space="preserve"> </w:t>
            </w:r>
            <w:r>
              <w:br/>
            </w:r>
            <w:proofErr w:type="spellStart"/>
            <w:r>
              <w:t>состо</w:t>
            </w:r>
            <w:proofErr w:type="spellEnd"/>
            <w:r>
              <w:t>-</w:t>
            </w:r>
            <w:r>
              <w:br/>
            </w:r>
            <w:proofErr w:type="spellStart"/>
            <w:r>
              <w:t>яния</w:t>
            </w:r>
            <w:proofErr w:type="spellEnd"/>
            <w:r>
              <w:t xml:space="preserve"> отходов</w:t>
            </w:r>
          </w:p>
        </w:tc>
        <w:tc>
          <w:tcPr>
            <w:tcW w:w="2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 xml:space="preserve">Класс </w:t>
            </w:r>
            <w:proofErr w:type="spellStart"/>
            <w:r>
              <w:t>опа</w:t>
            </w:r>
            <w:proofErr w:type="gramStart"/>
            <w:r>
              <w:t>с</w:t>
            </w:r>
            <w:proofErr w:type="spellEnd"/>
            <w:r>
              <w:t>-</w:t>
            </w:r>
            <w:proofErr w:type="gramEnd"/>
            <w:r>
              <w:br/>
            </w:r>
            <w:proofErr w:type="spellStart"/>
            <w:r>
              <w:t>ности</w:t>
            </w:r>
            <w:proofErr w:type="spellEnd"/>
            <w:r>
              <w:br/>
              <w:t>отходов</w:t>
            </w:r>
          </w:p>
        </w:tc>
        <w:tc>
          <w:tcPr>
            <w:tcW w:w="21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Наличие отходов на начало отче</w:t>
            </w:r>
            <w:proofErr w:type="gramStart"/>
            <w:r>
              <w:t>т-</w:t>
            </w:r>
            <w:proofErr w:type="gramEnd"/>
            <w:r>
              <w:br/>
            </w:r>
            <w:proofErr w:type="spellStart"/>
            <w:r>
              <w:t>ного</w:t>
            </w:r>
            <w:proofErr w:type="spellEnd"/>
            <w:r>
              <w:t xml:space="preserve"> года</w:t>
            </w:r>
          </w:p>
        </w:tc>
        <w:tc>
          <w:tcPr>
            <w:tcW w:w="2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proofErr w:type="spellStart"/>
            <w:r>
              <w:t>Образ</w:t>
            </w:r>
            <w:proofErr w:type="gramStart"/>
            <w:r>
              <w:t>о</w:t>
            </w:r>
            <w:proofErr w:type="spellEnd"/>
            <w:r>
              <w:t>-</w:t>
            </w:r>
            <w:proofErr w:type="gramEnd"/>
            <w:r>
              <w:br/>
            </w:r>
            <w:proofErr w:type="spellStart"/>
            <w:r>
              <w:t>вано</w:t>
            </w:r>
            <w:proofErr w:type="spellEnd"/>
            <w:r>
              <w:t xml:space="preserve"> отходов (текущий выход) за отчетный год</w:t>
            </w:r>
          </w:p>
        </w:tc>
        <w:tc>
          <w:tcPr>
            <w:tcW w:w="3289"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Движение отходов</w:t>
            </w:r>
          </w:p>
        </w:tc>
        <w:tc>
          <w:tcPr>
            <w:tcW w:w="2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Наличие отходов на конец отчетного года</w:t>
            </w:r>
          </w:p>
        </w:tc>
      </w:tr>
      <w:tr w:rsidR="00D9378E" w:rsidTr="00321EDE">
        <w:trPr>
          <w:divId w:val="1804536964"/>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577"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поступило от организаций и индивидуальных предпринимателей</w:t>
            </w:r>
          </w:p>
        </w:tc>
        <w:tc>
          <w:tcPr>
            <w:tcW w:w="479"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передано (реализовано) организациям и индивидуальным предпринимателям</w:t>
            </w:r>
          </w:p>
        </w:tc>
        <w:tc>
          <w:tcPr>
            <w:tcW w:w="4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реализовано физическим лицам, кроме индивидуальных предпринимателей</w:t>
            </w:r>
          </w:p>
        </w:tc>
        <w:tc>
          <w:tcPr>
            <w:tcW w:w="19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экспорт</w:t>
            </w:r>
          </w:p>
        </w:tc>
        <w:tc>
          <w:tcPr>
            <w:tcW w:w="34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использовано</w:t>
            </w:r>
          </w:p>
        </w:tc>
        <w:tc>
          <w:tcPr>
            <w:tcW w:w="35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обезврежено</w:t>
            </w:r>
          </w:p>
        </w:tc>
        <w:tc>
          <w:tcPr>
            <w:tcW w:w="4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захоронено</w:t>
            </w:r>
          </w:p>
        </w:tc>
        <w:tc>
          <w:tcPr>
            <w:tcW w:w="3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направлено на хранение в отчетном году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r>
      <w:tr w:rsidR="00D9378E" w:rsidTr="00321EDE">
        <w:trPr>
          <w:divId w:val="1804536964"/>
          <w:trHeight w:val="4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2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 xml:space="preserve">код </w:t>
            </w:r>
            <w:proofErr w:type="spellStart"/>
            <w:r>
              <w:t>напра</w:t>
            </w:r>
            <w:proofErr w:type="gramStart"/>
            <w:r>
              <w:t>в</w:t>
            </w:r>
            <w:proofErr w:type="spellEnd"/>
            <w:r>
              <w:t>-</w:t>
            </w:r>
            <w:proofErr w:type="gramEnd"/>
            <w:r>
              <w:br/>
            </w:r>
            <w:proofErr w:type="spellStart"/>
            <w:r>
              <w:t>ления</w:t>
            </w:r>
            <w:proofErr w:type="spellEnd"/>
            <w:r>
              <w:t xml:space="preserve"> </w:t>
            </w:r>
            <w:proofErr w:type="spellStart"/>
            <w:r>
              <w:t>исполь</w:t>
            </w:r>
            <w:proofErr w:type="spellEnd"/>
            <w:r>
              <w:t>-</w:t>
            </w:r>
            <w:r>
              <w:br/>
            </w:r>
            <w:proofErr w:type="spellStart"/>
            <w:r>
              <w:t>зования</w:t>
            </w:r>
            <w:proofErr w:type="spellEnd"/>
            <w:r>
              <w:t xml:space="preserve"> отходов</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всего</w:t>
            </w:r>
          </w:p>
        </w:tc>
        <w:tc>
          <w:tcPr>
            <w:tcW w:w="2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 xml:space="preserve">код способа </w:t>
            </w:r>
            <w:proofErr w:type="spellStart"/>
            <w:r>
              <w:t>обезвр</w:t>
            </w:r>
            <w:proofErr w:type="gramStart"/>
            <w:r>
              <w:t>е</w:t>
            </w:r>
            <w:proofErr w:type="spellEnd"/>
            <w:r>
              <w:t>-</w:t>
            </w:r>
            <w:proofErr w:type="gramEnd"/>
            <w:r>
              <w:br/>
            </w:r>
            <w:proofErr w:type="spellStart"/>
            <w:r>
              <w:t>живания</w:t>
            </w:r>
            <w:proofErr w:type="spellEnd"/>
            <w:r>
              <w:t xml:space="preserve"> </w:t>
            </w:r>
            <w:r>
              <w:br/>
              <w:t>отходов</w:t>
            </w:r>
          </w:p>
        </w:tc>
        <w:tc>
          <w:tcPr>
            <w:tcW w:w="1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всего</w:t>
            </w:r>
          </w:p>
        </w:tc>
        <w:tc>
          <w:tcPr>
            <w:tcW w:w="2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код объекта</w:t>
            </w:r>
            <w:r>
              <w:br/>
            </w:r>
            <w:proofErr w:type="spellStart"/>
            <w:r>
              <w:t>захор</w:t>
            </w:r>
            <w:proofErr w:type="gramStart"/>
            <w:r>
              <w:t>о</w:t>
            </w:r>
            <w:proofErr w:type="spellEnd"/>
            <w:r>
              <w:t>-</w:t>
            </w:r>
            <w:proofErr w:type="gramEnd"/>
            <w:r>
              <w:br/>
              <w:t>нения отходов</w:t>
            </w:r>
          </w:p>
        </w:tc>
        <w:tc>
          <w:tcPr>
            <w:tcW w:w="1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всего</w:t>
            </w:r>
          </w:p>
        </w:tc>
        <w:tc>
          <w:tcPr>
            <w:tcW w:w="1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уст</w:t>
            </w:r>
            <w:proofErr w:type="gramStart"/>
            <w:r>
              <w:t>а-</w:t>
            </w:r>
            <w:proofErr w:type="gramEnd"/>
            <w:r>
              <w:br/>
              <w:t>нов-</w:t>
            </w:r>
            <w:r>
              <w:br/>
            </w:r>
            <w:proofErr w:type="spellStart"/>
            <w:r>
              <w:t>лено</w:t>
            </w:r>
            <w:proofErr w:type="spellEnd"/>
            <w:r>
              <w:t xml:space="preserve"> в раз-</w:t>
            </w:r>
            <w:r>
              <w:br/>
            </w:r>
            <w:proofErr w:type="spellStart"/>
            <w:r>
              <w:t>реше</w:t>
            </w:r>
            <w:proofErr w:type="spellEnd"/>
            <w:r>
              <w:t>-</w:t>
            </w:r>
            <w:r>
              <w:br/>
            </w:r>
            <w:proofErr w:type="spellStart"/>
            <w:r>
              <w:t>нии</w:t>
            </w:r>
            <w:proofErr w:type="spellEnd"/>
          </w:p>
        </w:tc>
        <w:tc>
          <w:tcPr>
            <w:tcW w:w="2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код объекта, места хранения отходов</w:t>
            </w:r>
          </w:p>
        </w:tc>
        <w:tc>
          <w:tcPr>
            <w:tcW w:w="1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всего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r>
      <w:tr w:rsidR="00D9378E" w:rsidTr="00321EDE">
        <w:trPr>
          <w:divId w:val="1804536964"/>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 xml:space="preserve">код причины </w:t>
            </w:r>
            <w:proofErr w:type="spellStart"/>
            <w:r>
              <w:t>посту</w:t>
            </w:r>
            <w:proofErr w:type="gramStart"/>
            <w:r>
              <w:t>п</w:t>
            </w:r>
            <w:proofErr w:type="spellEnd"/>
            <w:r>
              <w:t>-</w:t>
            </w:r>
            <w:proofErr w:type="gramEnd"/>
            <w:r>
              <w:br/>
            </w:r>
            <w:proofErr w:type="spellStart"/>
            <w:r>
              <w:t>ления</w:t>
            </w:r>
            <w:proofErr w:type="spellEnd"/>
            <w:r>
              <w:t xml:space="preserve"> отходов</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всего</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из них по импорту</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код причины передачи отходов</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всего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378E" w:rsidRDefault="00D9378E">
            <w:pPr>
              <w:rPr>
                <w:sz w:val="20"/>
                <w:szCs w:val="20"/>
              </w:rPr>
            </w:pPr>
          </w:p>
        </w:tc>
      </w:tr>
      <w:tr w:rsidR="00D9378E" w:rsidTr="00321EDE">
        <w:trPr>
          <w:divId w:val="1804536964"/>
          <w:trHeight w:val="238"/>
        </w:trPr>
        <w:tc>
          <w:tcPr>
            <w:tcW w:w="36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А</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Б</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В</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Г</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1</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2</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3</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4</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5</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6</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7</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8</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9</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10</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11</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12</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13</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14</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15</w:t>
            </w:r>
          </w:p>
        </w:tc>
        <w:tc>
          <w:tcPr>
            <w:tcW w:w="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16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17</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18</w:t>
            </w:r>
          </w:p>
        </w:tc>
        <w:tc>
          <w:tcPr>
            <w:tcW w:w="25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9378E" w:rsidRDefault="00D9378E">
            <w:pPr>
              <w:pStyle w:val="table10"/>
              <w:jc w:val="center"/>
            </w:pPr>
            <w:r>
              <w:t>19</w:t>
            </w:r>
          </w:p>
        </w:tc>
      </w:tr>
      <w:tr w:rsidR="00D9378E" w:rsidTr="00321EDE">
        <w:trPr>
          <w:divId w:val="1804536964"/>
          <w:trHeight w:val="238"/>
        </w:trPr>
        <w:tc>
          <w:tcPr>
            <w:tcW w:w="36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5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9378E" w:rsidRDefault="00D9378E">
            <w:pPr>
              <w:pStyle w:val="table10"/>
            </w:pPr>
            <w:r>
              <w:t> </w:t>
            </w:r>
          </w:p>
        </w:tc>
      </w:tr>
      <w:tr w:rsidR="00D9378E" w:rsidTr="00321EDE">
        <w:trPr>
          <w:divId w:val="1804536964"/>
          <w:trHeight w:val="238"/>
        </w:trPr>
        <w:tc>
          <w:tcPr>
            <w:tcW w:w="36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5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9378E" w:rsidRDefault="00D9378E">
            <w:pPr>
              <w:pStyle w:val="table10"/>
            </w:pPr>
            <w:r>
              <w:t> </w:t>
            </w:r>
          </w:p>
        </w:tc>
      </w:tr>
      <w:tr w:rsidR="00D9378E" w:rsidTr="00321EDE">
        <w:trPr>
          <w:divId w:val="1804536964"/>
          <w:trHeight w:val="238"/>
        </w:trPr>
        <w:tc>
          <w:tcPr>
            <w:tcW w:w="36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5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9378E" w:rsidRDefault="00D9378E">
            <w:pPr>
              <w:pStyle w:val="table10"/>
            </w:pPr>
            <w:r>
              <w:t> </w:t>
            </w:r>
          </w:p>
        </w:tc>
      </w:tr>
      <w:tr w:rsidR="00D9378E" w:rsidTr="00321EDE">
        <w:trPr>
          <w:divId w:val="1804536964"/>
          <w:trHeight w:val="238"/>
        </w:trPr>
        <w:tc>
          <w:tcPr>
            <w:tcW w:w="36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5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9378E" w:rsidRDefault="00D9378E">
            <w:pPr>
              <w:pStyle w:val="table10"/>
            </w:pPr>
            <w:r>
              <w:t> </w:t>
            </w:r>
          </w:p>
        </w:tc>
      </w:tr>
      <w:tr w:rsidR="00D9378E" w:rsidTr="00321EDE">
        <w:trPr>
          <w:divId w:val="1804536964"/>
          <w:trHeight w:val="238"/>
        </w:trPr>
        <w:tc>
          <w:tcPr>
            <w:tcW w:w="36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5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9378E" w:rsidRDefault="00D9378E">
            <w:pPr>
              <w:pStyle w:val="table10"/>
            </w:pPr>
            <w:r>
              <w:t> </w:t>
            </w:r>
          </w:p>
        </w:tc>
      </w:tr>
      <w:tr w:rsidR="00D9378E" w:rsidTr="00321EDE">
        <w:trPr>
          <w:divId w:val="1804536964"/>
          <w:trHeight w:val="238"/>
        </w:trPr>
        <w:tc>
          <w:tcPr>
            <w:tcW w:w="36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5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9378E" w:rsidRDefault="00D9378E">
            <w:pPr>
              <w:pStyle w:val="table10"/>
            </w:pPr>
            <w:r>
              <w:t> </w:t>
            </w:r>
          </w:p>
        </w:tc>
      </w:tr>
      <w:tr w:rsidR="00D9378E" w:rsidTr="00321EDE">
        <w:trPr>
          <w:divId w:val="1804536964"/>
          <w:trHeight w:val="238"/>
        </w:trPr>
        <w:tc>
          <w:tcPr>
            <w:tcW w:w="36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5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9378E" w:rsidRDefault="00D9378E">
            <w:pPr>
              <w:pStyle w:val="table10"/>
            </w:pPr>
            <w:r>
              <w:t> </w:t>
            </w:r>
          </w:p>
        </w:tc>
      </w:tr>
      <w:tr w:rsidR="00D9378E" w:rsidTr="00321EDE">
        <w:trPr>
          <w:divId w:val="1804536964"/>
          <w:trHeight w:val="238"/>
        </w:trPr>
        <w:tc>
          <w:tcPr>
            <w:tcW w:w="36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5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9378E" w:rsidRDefault="00D9378E">
            <w:pPr>
              <w:pStyle w:val="table10"/>
            </w:pPr>
            <w:r>
              <w:t> </w:t>
            </w:r>
          </w:p>
        </w:tc>
      </w:tr>
      <w:tr w:rsidR="00D9378E" w:rsidTr="00321EDE">
        <w:trPr>
          <w:divId w:val="1804536964"/>
          <w:trHeight w:val="238"/>
        </w:trPr>
        <w:tc>
          <w:tcPr>
            <w:tcW w:w="36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5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9378E" w:rsidRDefault="00D9378E">
            <w:pPr>
              <w:pStyle w:val="table10"/>
            </w:pPr>
            <w:r>
              <w:t> </w:t>
            </w:r>
          </w:p>
        </w:tc>
      </w:tr>
      <w:tr w:rsidR="00D9378E" w:rsidTr="00321EDE">
        <w:trPr>
          <w:divId w:val="1804536964"/>
          <w:trHeight w:val="238"/>
        </w:trPr>
        <w:tc>
          <w:tcPr>
            <w:tcW w:w="36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5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9378E" w:rsidRDefault="00D9378E">
            <w:pPr>
              <w:pStyle w:val="table10"/>
            </w:pPr>
            <w:r>
              <w:t> </w:t>
            </w:r>
          </w:p>
        </w:tc>
      </w:tr>
      <w:tr w:rsidR="00D9378E" w:rsidTr="00321EDE">
        <w:trPr>
          <w:divId w:val="1804536964"/>
          <w:trHeight w:val="238"/>
        </w:trPr>
        <w:tc>
          <w:tcPr>
            <w:tcW w:w="36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5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9378E" w:rsidRDefault="00D9378E">
            <w:pPr>
              <w:pStyle w:val="table10"/>
            </w:pPr>
            <w:r>
              <w:t> </w:t>
            </w:r>
          </w:p>
        </w:tc>
      </w:tr>
      <w:tr w:rsidR="00D9378E" w:rsidTr="00321EDE">
        <w:trPr>
          <w:divId w:val="1804536964"/>
          <w:trHeight w:val="238"/>
        </w:trPr>
        <w:tc>
          <w:tcPr>
            <w:tcW w:w="36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5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9378E" w:rsidRDefault="00D9378E">
            <w:pPr>
              <w:pStyle w:val="table10"/>
            </w:pPr>
            <w:r>
              <w:t> </w:t>
            </w:r>
          </w:p>
        </w:tc>
      </w:tr>
      <w:tr w:rsidR="00D9378E" w:rsidTr="00321EDE">
        <w:trPr>
          <w:divId w:val="1804536964"/>
          <w:trHeight w:val="238"/>
        </w:trPr>
        <w:tc>
          <w:tcPr>
            <w:tcW w:w="36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5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9378E" w:rsidRDefault="00D9378E">
            <w:pPr>
              <w:pStyle w:val="table10"/>
            </w:pPr>
            <w:r>
              <w:t> </w:t>
            </w:r>
          </w:p>
        </w:tc>
      </w:tr>
      <w:tr w:rsidR="00D9378E" w:rsidTr="00321EDE">
        <w:trPr>
          <w:divId w:val="1804536964"/>
          <w:trHeight w:val="238"/>
        </w:trPr>
        <w:tc>
          <w:tcPr>
            <w:tcW w:w="36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5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9378E" w:rsidRDefault="00D9378E">
            <w:pPr>
              <w:pStyle w:val="table10"/>
            </w:pPr>
            <w:r>
              <w:t> </w:t>
            </w:r>
          </w:p>
        </w:tc>
      </w:tr>
      <w:tr w:rsidR="00D9378E" w:rsidTr="00321EDE">
        <w:trPr>
          <w:divId w:val="1804536964"/>
          <w:trHeight w:val="238"/>
        </w:trPr>
        <w:tc>
          <w:tcPr>
            <w:tcW w:w="36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5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9378E" w:rsidRDefault="00D9378E">
            <w:pPr>
              <w:pStyle w:val="table10"/>
            </w:pPr>
            <w:r>
              <w:t> </w:t>
            </w:r>
          </w:p>
        </w:tc>
      </w:tr>
      <w:tr w:rsidR="00D9378E" w:rsidTr="00321EDE">
        <w:trPr>
          <w:divId w:val="1804536964"/>
          <w:trHeight w:val="238"/>
        </w:trPr>
        <w:tc>
          <w:tcPr>
            <w:tcW w:w="366"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25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9378E" w:rsidRDefault="00D9378E">
            <w:pPr>
              <w:pStyle w:val="table10"/>
            </w:pPr>
            <w:r>
              <w:t> </w:t>
            </w:r>
          </w:p>
        </w:tc>
      </w:tr>
    </w:tbl>
    <w:p w:rsidR="00321EDE" w:rsidRDefault="00321EDE">
      <w:pPr>
        <w:pStyle w:val="onestring"/>
        <w:divId w:val="1804536964"/>
      </w:pPr>
    </w:p>
    <w:p w:rsidR="00D9378E" w:rsidRDefault="00D9378E">
      <w:pPr>
        <w:pStyle w:val="onestring"/>
        <w:divId w:val="1804536964"/>
      </w:pPr>
      <w:r>
        <w:lastRenderedPageBreak/>
        <w:t>Таблица 2</w:t>
      </w:r>
    </w:p>
    <w:p w:rsidR="00D9378E" w:rsidRDefault="00D9378E">
      <w:pPr>
        <w:pStyle w:val="nonumheader"/>
        <w:divId w:val="1804536964"/>
      </w:pPr>
      <w:r>
        <w:t>Выполнение мероприятий по сокращению объемов образования и (или) накопления отходов производства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
        <w:gridCol w:w="2296"/>
        <w:gridCol w:w="2096"/>
        <w:gridCol w:w="2374"/>
        <w:gridCol w:w="241"/>
        <w:gridCol w:w="1762"/>
        <w:gridCol w:w="65"/>
        <w:gridCol w:w="31"/>
        <w:gridCol w:w="952"/>
        <w:gridCol w:w="1131"/>
        <w:gridCol w:w="2016"/>
      </w:tblGrid>
      <w:tr w:rsidR="00D9378E" w:rsidTr="00321EDE">
        <w:trPr>
          <w:divId w:val="1804536964"/>
          <w:trHeight w:val="238"/>
        </w:trPr>
        <w:tc>
          <w:tcPr>
            <w:tcW w:w="888" w:type="pct"/>
            <w:gridSpan w:val="2"/>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Наименование группы мероприятий</w:t>
            </w:r>
          </w:p>
        </w:tc>
        <w:tc>
          <w:tcPr>
            <w:tcW w:w="808"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Код группы мероприятий</w:t>
            </w:r>
          </w:p>
        </w:tc>
        <w:tc>
          <w:tcPr>
            <w:tcW w:w="915"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Израсходовано средств на выполнение мероприятий, рублей</w:t>
            </w:r>
            <w:hyperlink w:anchor="a5" w:tooltip="+" w:history="1">
              <w:r>
                <w:rPr>
                  <w:rStyle w:val="a3"/>
                </w:rPr>
                <w:t>*</w:t>
              </w:r>
            </w:hyperlink>
          </w:p>
        </w:tc>
        <w:tc>
          <w:tcPr>
            <w:tcW w:w="809" w:type="pct"/>
            <w:gridSpan w:val="4"/>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Оценка выполнения мероприятий</w:t>
            </w:r>
            <w:r>
              <w:br/>
              <w:t xml:space="preserve">(1 – полностью выполнено; </w:t>
            </w:r>
            <w:r>
              <w:br/>
              <w:t xml:space="preserve">2 – частично выполнено; </w:t>
            </w:r>
            <w:r>
              <w:br/>
              <w:t>3 – не выполнено)</w:t>
            </w:r>
          </w:p>
        </w:tc>
        <w:tc>
          <w:tcPr>
            <w:tcW w:w="1581" w:type="pct"/>
            <w:gridSpan w:val="3"/>
            <w:tcBorders>
              <w:top w:val="nil"/>
              <w:left w:val="single" w:sz="4" w:space="0" w:color="auto"/>
              <w:bottom w:val="single" w:sz="4" w:space="0" w:color="auto"/>
              <w:right w:val="nil"/>
            </w:tcBorders>
            <w:tcMar>
              <w:top w:w="0" w:type="dxa"/>
              <w:left w:w="6" w:type="dxa"/>
              <w:bottom w:w="0" w:type="dxa"/>
              <w:right w:w="6" w:type="dxa"/>
            </w:tcMar>
            <w:vAlign w:val="center"/>
            <w:hideMark/>
          </w:tcPr>
          <w:p w:rsidR="00D9378E" w:rsidRDefault="00D9378E">
            <w:pPr>
              <w:pStyle w:val="table10"/>
              <w:jc w:val="center"/>
            </w:pPr>
            <w:r>
              <w:t>Сокращение объемов образования и (или) накопления отходов производства после проведения мероприятия, тонн</w:t>
            </w:r>
          </w:p>
        </w:tc>
      </w:tr>
      <w:tr w:rsidR="00D9378E">
        <w:trPr>
          <w:divId w:val="1804536964"/>
          <w:trHeight w:val="238"/>
        </w:trPr>
        <w:tc>
          <w:tcPr>
            <w:tcW w:w="0" w:type="auto"/>
            <w:gridSpan w:val="2"/>
            <w:vMerge/>
            <w:tcBorders>
              <w:top w:val="nil"/>
              <w:left w:val="nil"/>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0" w:type="auto"/>
            <w:gridSpan w:val="4"/>
            <w:vMerge/>
            <w:tcBorders>
              <w:top w:val="nil"/>
              <w:left w:val="single" w:sz="4" w:space="0" w:color="auto"/>
              <w:bottom w:val="single" w:sz="4" w:space="0" w:color="auto"/>
              <w:right w:val="single" w:sz="4" w:space="0" w:color="auto"/>
            </w:tcBorders>
            <w:vAlign w:val="center"/>
            <w:hideMark/>
          </w:tcPr>
          <w:p w:rsidR="00D9378E" w:rsidRDefault="00D9378E">
            <w:pPr>
              <w:rPr>
                <w:sz w:val="20"/>
                <w:szCs w:val="20"/>
              </w:rPr>
            </w:pPr>
          </w:p>
        </w:tc>
        <w:tc>
          <w:tcPr>
            <w:tcW w:w="8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планируемое</w:t>
            </w:r>
          </w:p>
        </w:tc>
        <w:tc>
          <w:tcPr>
            <w:tcW w:w="77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9378E" w:rsidRDefault="00D9378E">
            <w:pPr>
              <w:pStyle w:val="table10"/>
              <w:jc w:val="center"/>
            </w:pPr>
            <w:r>
              <w:t>фактическое</w:t>
            </w:r>
          </w:p>
        </w:tc>
      </w:tr>
      <w:tr w:rsidR="00D9378E" w:rsidTr="00321EDE">
        <w:trPr>
          <w:divId w:val="1804536964"/>
          <w:trHeight w:val="238"/>
        </w:trPr>
        <w:tc>
          <w:tcPr>
            <w:tcW w:w="888" w:type="pct"/>
            <w:gridSpan w:val="2"/>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А</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Б</w:t>
            </w:r>
          </w:p>
        </w:tc>
        <w:tc>
          <w:tcPr>
            <w:tcW w:w="9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1</w:t>
            </w:r>
          </w:p>
        </w:tc>
        <w:tc>
          <w:tcPr>
            <w:tcW w:w="8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2</w:t>
            </w:r>
          </w:p>
        </w:tc>
        <w:tc>
          <w:tcPr>
            <w:tcW w:w="8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3</w:t>
            </w:r>
          </w:p>
        </w:tc>
        <w:tc>
          <w:tcPr>
            <w:tcW w:w="77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9378E" w:rsidRDefault="00D9378E">
            <w:pPr>
              <w:pStyle w:val="table10"/>
              <w:jc w:val="center"/>
            </w:pPr>
            <w:r>
              <w:t>4</w:t>
            </w:r>
          </w:p>
        </w:tc>
      </w:tr>
      <w:tr w:rsidR="00D9378E" w:rsidTr="00321EDE">
        <w:trPr>
          <w:divId w:val="1804536964"/>
          <w:trHeight w:val="238"/>
        </w:trPr>
        <w:tc>
          <w:tcPr>
            <w:tcW w:w="888" w:type="pct"/>
            <w:gridSpan w:val="2"/>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9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8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8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77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9378E" w:rsidRDefault="00D9378E">
            <w:pPr>
              <w:pStyle w:val="table10"/>
            </w:pPr>
            <w:r>
              <w:t> </w:t>
            </w:r>
          </w:p>
        </w:tc>
      </w:tr>
      <w:tr w:rsidR="00D9378E" w:rsidTr="00321EDE">
        <w:trPr>
          <w:divId w:val="1804536964"/>
          <w:trHeight w:val="238"/>
        </w:trPr>
        <w:tc>
          <w:tcPr>
            <w:tcW w:w="888" w:type="pct"/>
            <w:gridSpan w:val="2"/>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9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8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8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77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9378E" w:rsidRDefault="00D9378E">
            <w:pPr>
              <w:pStyle w:val="table10"/>
            </w:pPr>
            <w:r>
              <w:t> </w:t>
            </w:r>
          </w:p>
        </w:tc>
      </w:tr>
      <w:tr w:rsidR="00D9378E" w:rsidTr="00321EDE">
        <w:trPr>
          <w:divId w:val="1804536964"/>
          <w:trHeight w:val="238"/>
        </w:trPr>
        <w:tc>
          <w:tcPr>
            <w:tcW w:w="888" w:type="pct"/>
            <w:gridSpan w:val="2"/>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9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8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8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77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9378E" w:rsidRDefault="00D9378E">
            <w:pPr>
              <w:pStyle w:val="table10"/>
            </w:pPr>
            <w:r>
              <w:t> </w:t>
            </w:r>
          </w:p>
        </w:tc>
      </w:tr>
      <w:tr w:rsidR="00D9378E" w:rsidTr="00321EDE">
        <w:trPr>
          <w:divId w:val="1804536964"/>
          <w:trHeight w:val="238"/>
        </w:trPr>
        <w:tc>
          <w:tcPr>
            <w:tcW w:w="888" w:type="pct"/>
            <w:gridSpan w:val="2"/>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9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8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8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77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9378E" w:rsidRDefault="00D9378E">
            <w:pPr>
              <w:pStyle w:val="table10"/>
            </w:pPr>
            <w:r>
              <w:t> </w:t>
            </w:r>
          </w:p>
        </w:tc>
      </w:tr>
      <w:tr w:rsidR="00D9378E" w:rsidTr="00321EDE">
        <w:trPr>
          <w:divId w:val="1804536964"/>
          <w:trHeight w:val="238"/>
        </w:trPr>
        <w:tc>
          <w:tcPr>
            <w:tcW w:w="888" w:type="pct"/>
            <w:gridSpan w:val="2"/>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9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8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8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77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9378E" w:rsidRDefault="00D9378E">
            <w:pPr>
              <w:pStyle w:val="table10"/>
            </w:pPr>
            <w:r>
              <w:t> </w:t>
            </w:r>
          </w:p>
        </w:tc>
      </w:tr>
      <w:tr w:rsidR="00D9378E" w:rsidTr="00321EDE">
        <w:trPr>
          <w:divId w:val="1804536964"/>
          <w:trHeight w:val="238"/>
        </w:trPr>
        <w:tc>
          <w:tcPr>
            <w:tcW w:w="888" w:type="pct"/>
            <w:gridSpan w:val="2"/>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9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8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8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77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9378E" w:rsidRDefault="00D9378E">
            <w:pPr>
              <w:pStyle w:val="table10"/>
            </w:pPr>
            <w:r>
              <w:t> </w:t>
            </w:r>
          </w:p>
        </w:tc>
      </w:tr>
      <w:tr w:rsidR="00D9378E" w:rsidTr="00321EDE">
        <w:trPr>
          <w:divId w:val="1804536964"/>
          <w:trHeight w:val="238"/>
        </w:trPr>
        <w:tc>
          <w:tcPr>
            <w:tcW w:w="888" w:type="pct"/>
            <w:gridSpan w:val="2"/>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9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80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8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9378E" w:rsidRDefault="00D9378E">
            <w:pPr>
              <w:pStyle w:val="table10"/>
            </w:pPr>
            <w:r>
              <w:t> </w:t>
            </w:r>
          </w:p>
        </w:tc>
        <w:tc>
          <w:tcPr>
            <w:tcW w:w="77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9378E" w:rsidRDefault="00D9378E">
            <w:pPr>
              <w:pStyle w:val="table10"/>
            </w:pPr>
            <w:r>
              <w:t> </w:t>
            </w:r>
          </w:p>
        </w:tc>
      </w:tr>
      <w:tr w:rsidR="00D9378E" w:rsidTr="00321EDE">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divId w:val="1804536964"/>
          <w:trHeight w:val="238"/>
        </w:trPr>
        <w:tc>
          <w:tcPr>
            <w:tcW w:w="2704" w:type="pct"/>
            <w:gridSpan w:val="5"/>
            <w:tcBorders>
              <w:top w:val="nil"/>
              <w:left w:val="nil"/>
              <w:bottom w:val="nil"/>
              <w:right w:val="nil"/>
            </w:tcBorders>
            <w:tcMar>
              <w:top w:w="0" w:type="dxa"/>
              <w:left w:w="6" w:type="dxa"/>
              <w:bottom w:w="0" w:type="dxa"/>
              <w:right w:w="6" w:type="dxa"/>
            </w:tcMar>
            <w:hideMark/>
          </w:tcPr>
          <w:p w:rsidR="00D9378E" w:rsidRDefault="00D9378E">
            <w:pPr>
              <w:pStyle w:val="newncpi0"/>
              <w:jc w:val="left"/>
            </w:pPr>
            <w:r>
              <w:t xml:space="preserve"> Руководитель респондента или уполномоченный </w:t>
            </w:r>
            <w:r>
              <w:br/>
              <w:t xml:space="preserve">на составление и представление первичных статистических </w:t>
            </w:r>
            <w:r>
              <w:br/>
              <w:t>данных работник респондента ________________________</w:t>
            </w:r>
          </w:p>
        </w:tc>
        <w:tc>
          <w:tcPr>
            <w:tcW w:w="1083" w:type="pct"/>
            <w:gridSpan w:val="4"/>
            <w:tcBorders>
              <w:top w:val="nil"/>
              <w:left w:val="nil"/>
              <w:bottom w:val="nil"/>
              <w:right w:val="nil"/>
            </w:tcBorders>
            <w:tcMar>
              <w:top w:w="0" w:type="dxa"/>
              <w:left w:w="6" w:type="dxa"/>
              <w:bottom w:w="0" w:type="dxa"/>
              <w:right w:w="6" w:type="dxa"/>
            </w:tcMar>
            <w:vAlign w:val="bottom"/>
            <w:hideMark/>
          </w:tcPr>
          <w:p w:rsidR="00D9378E" w:rsidRDefault="00D9378E">
            <w:pPr>
              <w:pStyle w:val="table10"/>
              <w:jc w:val="center"/>
            </w:pPr>
            <w:r>
              <w:t>_________________________</w:t>
            </w:r>
          </w:p>
        </w:tc>
        <w:tc>
          <w:tcPr>
            <w:tcW w:w="1214" w:type="pct"/>
            <w:gridSpan w:val="2"/>
            <w:tcBorders>
              <w:top w:val="nil"/>
              <w:left w:val="nil"/>
              <w:bottom w:val="nil"/>
              <w:right w:val="nil"/>
            </w:tcBorders>
            <w:tcMar>
              <w:top w:w="0" w:type="dxa"/>
              <w:left w:w="6" w:type="dxa"/>
              <w:bottom w:w="0" w:type="dxa"/>
              <w:right w:w="6" w:type="dxa"/>
            </w:tcMar>
            <w:vAlign w:val="bottom"/>
            <w:hideMark/>
          </w:tcPr>
          <w:p w:rsidR="00D9378E" w:rsidRDefault="00D9378E">
            <w:pPr>
              <w:pStyle w:val="table10"/>
              <w:jc w:val="right"/>
            </w:pPr>
            <w:r>
              <w:t>____________________________</w:t>
            </w:r>
          </w:p>
        </w:tc>
      </w:tr>
      <w:tr w:rsidR="00D9378E" w:rsidTr="00321EDE">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divId w:val="1804536964"/>
          <w:trHeight w:val="238"/>
        </w:trPr>
        <w:tc>
          <w:tcPr>
            <w:tcW w:w="2704" w:type="pct"/>
            <w:gridSpan w:val="5"/>
            <w:tcBorders>
              <w:top w:val="nil"/>
              <w:left w:val="nil"/>
              <w:bottom w:val="nil"/>
              <w:right w:val="nil"/>
            </w:tcBorders>
            <w:tcMar>
              <w:top w:w="0" w:type="dxa"/>
              <w:left w:w="6" w:type="dxa"/>
              <w:bottom w:w="0" w:type="dxa"/>
              <w:right w:w="6" w:type="dxa"/>
            </w:tcMar>
            <w:hideMark/>
          </w:tcPr>
          <w:p w:rsidR="00D9378E" w:rsidRDefault="00D9378E">
            <w:pPr>
              <w:pStyle w:val="undline"/>
              <w:ind w:left="3969"/>
            </w:pPr>
            <w:r>
              <w:t>(должность)</w:t>
            </w:r>
          </w:p>
        </w:tc>
        <w:tc>
          <w:tcPr>
            <w:tcW w:w="1083" w:type="pct"/>
            <w:gridSpan w:val="4"/>
            <w:tcBorders>
              <w:top w:val="nil"/>
              <w:left w:val="nil"/>
              <w:bottom w:val="nil"/>
              <w:right w:val="nil"/>
            </w:tcBorders>
            <w:tcMar>
              <w:top w:w="0" w:type="dxa"/>
              <w:left w:w="6" w:type="dxa"/>
              <w:bottom w:w="0" w:type="dxa"/>
              <w:right w:w="6" w:type="dxa"/>
            </w:tcMar>
            <w:hideMark/>
          </w:tcPr>
          <w:p w:rsidR="00D9378E" w:rsidRDefault="00D9378E">
            <w:pPr>
              <w:pStyle w:val="undline"/>
              <w:jc w:val="center"/>
            </w:pPr>
            <w:r>
              <w:t>(подпись)</w:t>
            </w:r>
          </w:p>
        </w:tc>
        <w:tc>
          <w:tcPr>
            <w:tcW w:w="1214" w:type="pct"/>
            <w:gridSpan w:val="2"/>
            <w:tcBorders>
              <w:top w:val="nil"/>
              <w:left w:val="nil"/>
              <w:bottom w:val="nil"/>
              <w:right w:val="nil"/>
            </w:tcBorders>
            <w:tcMar>
              <w:top w:w="0" w:type="dxa"/>
              <w:left w:w="6" w:type="dxa"/>
              <w:bottom w:w="0" w:type="dxa"/>
              <w:right w:w="6" w:type="dxa"/>
            </w:tcMar>
            <w:hideMark/>
          </w:tcPr>
          <w:p w:rsidR="00D9378E" w:rsidRDefault="00D9378E">
            <w:pPr>
              <w:pStyle w:val="undline"/>
              <w:ind w:right="558"/>
              <w:jc w:val="right"/>
            </w:pPr>
            <w:r>
              <w:t>(инициалы, фамилия)</w:t>
            </w:r>
          </w:p>
        </w:tc>
      </w:tr>
      <w:tr w:rsidR="00D9378E" w:rsidTr="00321EDE">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divId w:val="1804536964"/>
          <w:trHeight w:val="240"/>
        </w:trPr>
        <w:tc>
          <w:tcPr>
            <w:tcW w:w="3383" w:type="pct"/>
            <w:gridSpan w:val="6"/>
            <w:tcBorders>
              <w:top w:val="nil"/>
              <w:left w:val="nil"/>
              <w:bottom w:val="nil"/>
              <w:right w:val="nil"/>
            </w:tcBorders>
            <w:tcMar>
              <w:top w:w="0" w:type="dxa"/>
              <w:left w:w="6" w:type="dxa"/>
              <w:bottom w:w="0" w:type="dxa"/>
              <w:right w:w="6" w:type="dxa"/>
            </w:tcMar>
            <w:hideMark/>
          </w:tcPr>
          <w:p w:rsidR="00D9378E" w:rsidRDefault="00D9378E">
            <w:pPr>
              <w:pStyle w:val="newncpi0"/>
            </w:pPr>
            <w:r>
              <w:t> ________________________________________</w:t>
            </w:r>
          </w:p>
        </w:tc>
        <w:tc>
          <w:tcPr>
            <w:tcW w:w="25" w:type="pct"/>
            <w:tcBorders>
              <w:top w:val="nil"/>
              <w:left w:val="nil"/>
              <w:bottom w:val="nil"/>
              <w:right w:val="nil"/>
            </w:tcBorders>
            <w:tcMar>
              <w:top w:w="0" w:type="dxa"/>
              <w:left w:w="6" w:type="dxa"/>
              <w:bottom w:w="0" w:type="dxa"/>
              <w:right w:w="6" w:type="dxa"/>
            </w:tcMar>
            <w:hideMark/>
          </w:tcPr>
          <w:p w:rsidR="00D9378E" w:rsidRDefault="00D9378E">
            <w:pPr>
              <w:pStyle w:val="table10"/>
            </w:pPr>
            <w:r>
              <w:t> </w:t>
            </w:r>
          </w:p>
        </w:tc>
        <w:tc>
          <w:tcPr>
            <w:tcW w:w="1593" w:type="pct"/>
            <w:gridSpan w:val="4"/>
            <w:tcBorders>
              <w:top w:val="nil"/>
              <w:left w:val="nil"/>
              <w:bottom w:val="nil"/>
              <w:right w:val="nil"/>
            </w:tcBorders>
            <w:tcMar>
              <w:top w:w="0" w:type="dxa"/>
              <w:left w:w="6" w:type="dxa"/>
              <w:bottom w:w="0" w:type="dxa"/>
              <w:right w:w="6" w:type="dxa"/>
            </w:tcMar>
            <w:hideMark/>
          </w:tcPr>
          <w:p w:rsidR="00D9378E" w:rsidRDefault="00D9378E">
            <w:pPr>
              <w:pStyle w:val="newncpi0"/>
              <w:jc w:val="right"/>
            </w:pPr>
            <w:r>
              <w:t>_____ __________________________ 20___ г.</w:t>
            </w:r>
          </w:p>
        </w:tc>
      </w:tr>
      <w:tr w:rsidR="00D9378E" w:rsidTr="00321EDE">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divId w:val="1804536964"/>
          <w:trHeight w:val="240"/>
        </w:trPr>
        <w:tc>
          <w:tcPr>
            <w:tcW w:w="3383" w:type="pct"/>
            <w:gridSpan w:val="6"/>
            <w:tcBorders>
              <w:top w:val="nil"/>
              <w:left w:val="nil"/>
              <w:bottom w:val="nil"/>
              <w:right w:val="nil"/>
            </w:tcBorders>
            <w:tcMar>
              <w:top w:w="0" w:type="dxa"/>
              <w:left w:w="6" w:type="dxa"/>
              <w:bottom w:w="0" w:type="dxa"/>
              <w:right w:w="6" w:type="dxa"/>
            </w:tcMar>
            <w:hideMark/>
          </w:tcPr>
          <w:p w:rsidR="00D9378E" w:rsidRDefault="00D9378E">
            <w:pPr>
              <w:pStyle w:val="undline"/>
              <w:ind w:left="851"/>
            </w:pPr>
            <w:r>
              <w:t>(контактный номер телефона, адрес электронной почты)</w:t>
            </w:r>
          </w:p>
        </w:tc>
        <w:tc>
          <w:tcPr>
            <w:tcW w:w="25" w:type="pct"/>
            <w:tcBorders>
              <w:top w:val="nil"/>
              <w:left w:val="nil"/>
              <w:bottom w:val="nil"/>
              <w:right w:val="nil"/>
            </w:tcBorders>
            <w:tcMar>
              <w:top w:w="0" w:type="dxa"/>
              <w:left w:w="6" w:type="dxa"/>
              <w:bottom w:w="0" w:type="dxa"/>
              <w:right w:w="6" w:type="dxa"/>
            </w:tcMar>
            <w:hideMark/>
          </w:tcPr>
          <w:p w:rsidR="00D9378E" w:rsidRDefault="00D9378E">
            <w:pPr>
              <w:pStyle w:val="table10"/>
            </w:pPr>
            <w:r>
              <w:t> </w:t>
            </w:r>
          </w:p>
        </w:tc>
        <w:tc>
          <w:tcPr>
            <w:tcW w:w="1593" w:type="pct"/>
            <w:gridSpan w:val="4"/>
            <w:tcBorders>
              <w:top w:val="nil"/>
              <w:left w:val="nil"/>
              <w:bottom w:val="nil"/>
              <w:right w:val="nil"/>
            </w:tcBorders>
            <w:tcMar>
              <w:top w:w="0" w:type="dxa"/>
              <w:left w:w="6" w:type="dxa"/>
              <w:bottom w:w="0" w:type="dxa"/>
              <w:right w:w="6" w:type="dxa"/>
            </w:tcMar>
            <w:hideMark/>
          </w:tcPr>
          <w:p w:rsidR="00D9378E" w:rsidRDefault="00D9378E">
            <w:pPr>
              <w:pStyle w:val="undline"/>
              <w:ind w:right="984"/>
              <w:jc w:val="right"/>
            </w:pPr>
            <w:proofErr w:type="gramStart"/>
            <w:r>
              <w:t>(дата составления государственной</w:t>
            </w:r>
            <w:proofErr w:type="gramEnd"/>
          </w:p>
          <w:p w:rsidR="00D9378E" w:rsidRDefault="00D9378E">
            <w:pPr>
              <w:pStyle w:val="undline"/>
              <w:ind w:right="1267"/>
              <w:jc w:val="right"/>
            </w:pPr>
            <w:r>
              <w:t>статистической отчетности)</w:t>
            </w:r>
          </w:p>
        </w:tc>
      </w:tr>
      <w:tr w:rsidR="00D9378E">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divId w:val="1804536964"/>
          <w:wBefore w:w="3" w:type="pct"/>
        </w:trPr>
        <w:tc>
          <w:tcPr>
            <w:tcW w:w="0" w:type="auto"/>
            <w:gridSpan w:val="10"/>
            <w:tcBorders>
              <w:top w:val="nil"/>
              <w:left w:val="nil"/>
              <w:bottom w:val="nil"/>
              <w:right w:val="nil"/>
            </w:tcBorders>
            <w:vAlign w:val="center"/>
            <w:hideMark/>
          </w:tcPr>
          <w:p w:rsidR="00D9378E" w:rsidRDefault="00D9378E">
            <w:pPr>
              <w:rPr>
                <w:rFonts w:eastAsia="Times New Roman"/>
                <w:sz w:val="24"/>
                <w:szCs w:val="24"/>
              </w:rPr>
            </w:pPr>
          </w:p>
        </w:tc>
      </w:tr>
    </w:tbl>
    <w:p w:rsidR="00D9378E" w:rsidRDefault="00D9378E" w:rsidP="00321EDE">
      <w:pPr>
        <w:pStyle w:val="newncpi"/>
        <w:divId w:val="1804536964"/>
      </w:pPr>
      <w:r>
        <w:t>______________________________</w:t>
      </w:r>
    </w:p>
    <w:p w:rsidR="00D9378E" w:rsidRDefault="00D9378E">
      <w:pPr>
        <w:pStyle w:val="snoski"/>
        <w:spacing w:after="240"/>
        <w:divId w:val="1804536964"/>
      </w:pPr>
      <w:bookmarkStart w:id="4" w:name="a5"/>
      <w:bookmarkEnd w:id="4"/>
      <w:r>
        <w:t>* Данные заполняются с одним знаком после запятой.</w:t>
      </w:r>
    </w:p>
    <w:tbl>
      <w:tblPr>
        <w:tblW w:w="5000" w:type="pct"/>
        <w:tblCellMar>
          <w:left w:w="0" w:type="dxa"/>
          <w:right w:w="0" w:type="dxa"/>
        </w:tblCellMar>
        <w:tblLook w:val="04A0"/>
      </w:tblPr>
      <w:tblGrid>
        <w:gridCol w:w="8844"/>
        <w:gridCol w:w="4128"/>
      </w:tblGrid>
      <w:tr w:rsidR="00D9378E">
        <w:trPr>
          <w:divId w:val="1804536964"/>
        </w:trPr>
        <w:tc>
          <w:tcPr>
            <w:tcW w:w="3409" w:type="pct"/>
            <w:tcBorders>
              <w:top w:val="nil"/>
              <w:left w:val="nil"/>
              <w:bottom w:val="nil"/>
              <w:right w:val="nil"/>
            </w:tcBorders>
            <w:tcMar>
              <w:top w:w="0" w:type="dxa"/>
              <w:left w:w="6" w:type="dxa"/>
              <w:bottom w:w="0" w:type="dxa"/>
              <w:right w:w="6" w:type="dxa"/>
            </w:tcMar>
            <w:hideMark/>
          </w:tcPr>
          <w:p w:rsidR="00D9378E" w:rsidRDefault="00D9378E">
            <w:pPr>
              <w:pStyle w:val="cap1"/>
            </w:pPr>
            <w:r>
              <w:lastRenderedPageBreak/>
              <w:t>  </w:t>
            </w:r>
          </w:p>
        </w:tc>
        <w:tc>
          <w:tcPr>
            <w:tcW w:w="1591" w:type="pct"/>
            <w:tcBorders>
              <w:top w:val="nil"/>
              <w:left w:val="nil"/>
              <w:bottom w:val="nil"/>
              <w:right w:val="nil"/>
            </w:tcBorders>
            <w:tcMar>
              <w:top w:w="0" w:type="dxa"/>
              <w:left w:w="6" w:type="dxa"/>
              <w:bottom w:w="0" w:type="dxa"/>
              <w:right w:w="6" w:type="dxa"/>
            </w:tcMar>
            <w:hideMark/>
          </w:tcPr>
          <w:p w:rsidR="00D9378E" w:rsidRDefault="00D9378E">
            <w:pPr>
              <w:pStyle w:val="capu1"/>
            </w:pPr>
            <w:r>
              <w:t>УТВЕРЖДЕНО</w:t>
            </w:r>
          </w:p>
          <w:p w:rsidR="00D9378E" w:rsidRDefault="0080499E">
            <w:pPr>
              <w:pStyle w:val="cap1"/>
            </w:pPr>
            <w:hyperlink w:anchor="a1" w:tooltip="+" w:history="1">
              <w:r w:rsidR="00D9378E">
                <w:rPr>
                  <w:rStyle w:val="a3"/>
                </w:rPr>
                <w:t>Постановление</w:t>
              </w:r>
            </w:hyperlink>
            <w:r w:rsidR="00D9378E">
              <w:br/>
              <w:t xml:space="preserve">Национального </w:t>
            </w:r>
            <w:r w:rsidR="00D9378E">
              <w:br/>
              <w:t>статистического комитета</w:t>
            </w:r>
            <w:r w:rsidR="00D9378E">
              <w:br/>
              <w:t>Республики Беларусь</w:t>
            </w:r>
            <w:r w:rsidR="00D9378E">
              <w:br/>
              <w:t>10.10.2018 № 103</w:t>
            </w:r>
          </w:p>
        </w:tc>
      </w:tr>
    </w:tbl>
    <w:p w:rsidR="00D9378E" w:rsidRDefault="00D9378E">
      <w:pPr>
        <w:pStyle w:val="titleu"/>
        <w:divId w:val="1804536964"/>
      </w:pPr>
      <w:bookmarkStart w:id="5" w:name="a3"/>
      <w:bookmarkEnd w:id="5"/>
      <w:r>
        <w:t>УКАЗАНИЯ</w:t>
      </w:r>
      <w:r>
        <w:br/>
        <w:t>по заполнению формы государственной статистической отчетности 1-отходы (Минприроды) «Отчет об обращении с отходами производства»</w:t>
      </w:r>
    </w:p>
    <w:p w:rsidR="00D9378E" w:rsidRDefault="00D9378E">
      <w:pPr>
        <w:pStyle w:val="point"/>
        <w:divId w:val="1804536964"/>
      </w:pPr>
      <w:r>
        <w:t>1. </w:t>
      </w:r>
      <w:proofErr w:type="gramStart"/>
      <w:r>
        <w:t xml:space="preserve">Государственную статистическую отчетность по </w:t>
      </w:r>
      <w:hyperlink w:anchor="a2" w:tooltip="+" w:history="1">
        <w:r>
          <w:rPr>
            <w:rStyle w:val="a3"/>
          </w:rPr>
          <w:t>форме</w:t>
        </w:r>
      </w:hyperlink>
      <w:r>
        <w:t xml:space="preserve"> 1-отходы (Минприроды) «Отчет об обращении с отходами производства» (далее – отчет) представляют юридические лица, обособленные подразделения юридических лиц, имеющие отдельный баланс, осуществляющие деятельность, связанную с обращением с отходами производства (кроме юридических лиц, обособленных подразделений юридических лиц, имеющих отдельный баланс, у которых образуются только отходы производства, подобные отходам жизнедеятельности населения, отходы бумаги и картона от канцелярской деятельности</w:t>
      </w:r>
      <w:proofErr w:type="gramEnd"/>
      <w:r>
        <w:t xml:space="preserve"> и делопроизводства, отходы упаковочных бумаги, картона, гофрокартона незагрязненные, люминесцентные трубки отработанные, компактные люминесцентные лампы (энергосберегающие) отработанные, ртутные лампы отработанные, при общем объеме таких отходов 50 и менее тонн в год).</w:t>
      </w:r>
    </w:p>
    <w:p w:rsidR="00D9378E" w:rsidRDefault="00D9378E">
      <w:pPr>
        <w:pStyle w:val="point"/>
        <w:divId w:val="1804536964"/>
      </w:pPr>
      <w:bookmarkStart w:id="6" w:name="a23"/>
      <w:bookmarkEnd w:id="6"/>
      <w:r>
        <w:t>2. Юридические лица, обособленные подразделения юридических лиц, имеющие отдельный баланс, составляют отчет, включая данные по входящим в их структуру подразделениям, не имеющим отдельного баланса, расположенным на одной с ними территории (район области, город областного подчинения, город Минск).</w:t>
      </w:r>
    </w:p>
    <w:p w:rsidR="00D9378E" w:rsidRDefault="00D9378E">
      <w:pPr>
        <w:pStyle w:val="newncpi"/>
        <w:divId w:val="1804536964"/>
      </w:pPr>
      <w:proofErr w:type="gramStart"/>
      <w:r>
        <w:t>Юридические лица, обособленные подразделения юридических лиц, имеющие отдельный баланс, в структуре которых имеются подразделения, не имеющие отдельного баланса, расположенные на другой территории (район области, город областного подчинения, город Минск), составляют отдельный отчет по всем структурным подразделениям, не имеющим отдельного баланса, находящимся в пределах одной территории, при этом в реквизите «Сведения о респонденте» по строке «Территория нахождения структурного подразделения» указывается фактическое</w:t>
      </w:r>
      <w:proofErr w:type="gramEnd"/>
      <w:r>
        <w:t xml:space="preserve"> место нахождения данных подразделений (наименование района, города областного подчинения, город Минск).</w:t>
      </w:r>
    </w:p>
    <w:p w:rsidR="00D9378E" w:rsidRDefault="00D9378E">
      <w:pPr>
        <w:pStyle w:val="newncpi"/>
        <w:divId w:val="1804536964"/>
      </w:pPr>
      <w:r>
        <w:t>При аренде зданий, сооружений и других объектов отчет представляет организация, обеспечивающая по договору сбор, хранение, вывоз на размещение отходов, образующихся при эксплуатации зданий, сооружений и других объектов.</w:t>
      </w:r>
    </w:p>
    <w:p w:rsidR="00D9378E" w:rsidRDefault="00D9378E">
      <w:pPr>
        <w:pStyle w:val="point"/>
        <w:divId w:val="1804536964"/>
      </w:pPr>
      <w:bookmarkStart w:id="7" w:name="a21"/>
      <w:bookmarkEnd w:id="7"/>
      <w:r>
        <w:t>3. В отчете не отражаются данные об объемах:</w:t>
      </w:r>
    </w:p>
    <w:p w:rsidR="00D9378E" w:rsidRDefault="00D9378E">
      <w:pPr>
        <w:pStyle w:val="newncpi"/>
        <w:divId w:val="1804536964"/>
      </w:pPr>
      <w:r>
        <w:t>радиоактивных отходов;</w:t>
      </w:r>
    </w:p>
    <w:p w:rsidR="00D9378E" w:rsidRDefault="00D9378E">
      <w:pPr>
        <w:pStyle w:val="newncpi"/>
        <w:divId w:val="1804536964"/>
      </w:pPr>
      <w:r>
        <w:lastRenderedPageBreak/>
        <w:t>продуктов животного происхождения;</w:t>
      </w:r>
    </w:p>
    <w:p w:rsidR="00D9378E" w:rsidRDefault="00D9378E">
      <w:pPr>
        <w:pStyle w:val="newncpi"/>
        <w:divId w:val="1804536964"/>
      </w:pPr>
      <w:r>
        <w:t xml:space="preserve">лома и отходов черных металлов (кроме отходов, содержащих или загрязненных </w:t>
      </w:r>
      <w:proofErr w:type="spellStart"/>
      <w:r>
        <w:t>полихлорированными</w:t>
      </w:r>
      <w:proofErr w:type="spellEnd"/>
      <w:r>
        <w:t xml:space="preserve"> </w:t>
      </w:r>
      <w:proofErr w:type="spellStart"/>
      <w:r>
        <w:t>бифенилами</w:t>
      </w:r>
      <w:proofErr w:type="spellEnd"/>
      <w:r>
        <w:t xml:space="preserve"> (далее – ПХБ);</w:t>
      </w:r>
    </w:p>
    <w:p w:rsidR="00D9378E" w:rsidRDefault="00D9378E">
      <w:pPr>
        <w:pStyle w:val="newncpi"/>
        <w:divId w:val="1804536964"/>
      </w:pPr>
      <w:r>
        <w:t>лома и отходов цветных металлов (кроме отработанных свинцовых аккумуляторов, а также отходов, содержащих или загрязненных ПХБ);</w:t>
      </w:r>
    </w:p>
    <w:p w:rsidR="00D9378E" w:rsidRDefault="00D9378E">
      <w:pPr>
        <w:pStyle w:val="newncpi"/>
        <w:divId w:val="1804536964"/>
      </w:pPr>
      <w:r>
        <w:t>отходов потребления.</w:t>
      </w:r>
    </w:p>
    <w:p w:rsidR="00D9378E" w:rsidRDefault="00D9378E">
      <w:pPr>
        <w:pStyle w:val="point"/>
        <w:divId w:val="1804536964"/>
      </w:pPr>
      <w:r>
        <w:t>4. Отчет заполняется на основании данных следующих первичных учетных и иных документов:</w:t>
      </w:r>
    </w:p>
    <w:p w:rsidR="00D9378E" w:rsidRDefault="00D9378E">
      <w:pPr>
        <w:pStyle w:val="newncpi"/>
        <w:divId w:val="1804536964"/>
      </w:pPr>
      <w:r>
        <w:t xml:space="preserve">форм учетной документации в области охраны окружающей среды согласно техническому кодексу установившейся практики </w:t>
      </w:r>
      <w:hyperlink r:id="rId13" w:anchor="a2" w:tooltip="+" w:history="1">
        <w:r>
          <w:rPr>
            <w:rStyle w:val="a3"/>
          </w:rPr>
          <w:t>ТКП</w:t>
        </w:r>
      </w:hyperlink>
      <w:r>
        <w:t xml:space="preserve"> 17.02-12-2014 «Охрана окружающей среды и природопользование. Порядок ведения учета в области охраны окружающей среды и заполнения форм учетной документации в области охраны окружающей среды», утвержденного постановлением Министерства природных ресурсов и охраны окружающей среды Республики Беларусь от 3 марта 2014 г. № 2-Т;</w:t>
      </w:r>
    </w:p>
    <w:p w:rsidR="00D9378E" w:rsidRDefault="00D9378E">
      <w:pPr>
        <w:pStyle w:val="newncpi"/>
        <w:divId w:val="1804536964"/>
      </w:pPr>
      <w:r>
        <w:t xml:space="preserve">акта инвентаризации отходов производства по форме согласно </w:t>
      </w:r>
      <w:hyperlink r:id="rId14" w:anchor="a59" w:tooltip="+" w:history="1">
        <w:r>
          <w:rPr>
            <w:rStyle w:val="a3"/>
          </w:rPr>
          <w:t>приложению 3</w:t>
        </w:r>
      </w:hyperlink>
      <w:r>
        <w:t xml:space="preserve"> к Инструкции о порядке инвентаризации отходов производства, утвержденной постановлением Министерства природных ресурсов и охраны окружающей среды Республики Беларусь от 29 февраля 2008 г. № 17;</w:t>
      </w:r>
    </w:p>
    <w:p w:rsidR="00D9378E" w:rsidRDefault="00D9378E">
      <w:pPr>
        <w:pStyle w:val="newncpi"/>
        <w:divId w:val="1804536964"/>
      </w:pPr>
      <w:r>
        <w:t xml:space="preserve">акта инвентаризации ПХБ по форме согласно </w:t>
      </w:r>
      <w:hyperlink r:id="rId15" w:anchor="a6" w:tooltip="+" w:history="1">
        <w:r>
          <w:rPr>
            <w:rStyle w:val="a3"/>
          </w:rPr>
          <w:t>приложению 4</w:t>
        </w:r>
      </w:hyperlink>
      <w:r>
        <w:t xml:space="preserve"> к Правилам обращения с оборудованием и отходами, содержащими полихлорированные бифенилы, утвержденным постановлением Министерства природных ресурсов и охраны окружающей среды Республики Беларусь от 24 июня 2008 г. № 62;</w:t>
      </w:r>
    </w:p>
    <w:p w:rsidR="00D9378E" w:rsidRDefault="00D9378E">
      <w:pPr>
        <w:pStyle w:val="newncpi"/>
        <w:divId w:val="1804536964"/>
      </w:pPr>
      <w:r>
        <w:t>товарно-транспортных накладных;</w:t>
      </w:r>
    </w:p>
    <w:p w:rsidR="00D9378E" w:rsidRDefault="00D9378E">
      <w:pPr>
        <w:pStyle w:val="newncpi"/>
        <w:divId w:val="1804536964"/>
      </w:pPr>
      <w:r>
        <w:t>актов выполненных работ по договорам, заключенным на оказание услуг по обращению с отходами;</w:t>
      </w:r>
    </w:p>
    <w:p w:rsidR="00D9378E" w:rsidRDefault="00D9378E">
      <w:pPr>
        <w:pStyle w:val="point"/>
        <w:divId w:val="1804536964"/>
      </w:pPr>
      <w:r>
        <w:t>других первичных учетных и иных документов.</w:t>
      </w:r>
    </w:p>
    <w:p w:rsidR="00D9378E" w:rsidRDefault="00D9378E">
      <w:pPr>
        <w:pStyle w:val="point"/>
        <w:divId w:val="1804536964"/>
      </w:pPr>
      <w:r>
        <w:t>5. </w:t>
      </w:r>
      <w:proofErr w:type="gramStart"/>
      <w:r>
        <w:t xml:space="preserve">В отчете отражаются объемы отходов, образующихся как в собственном производстве, так и отходов, полученных от других организаций и индивидуальных предпринимателей в соответствии с общегосударственным </w:t>
      </w:r>
      <w:hyperlink r:id="rId16" w:anchor="a2" w:tooltip="+" w:history="1">
        <w:r>
          <w:rPr>
            <w:rStyle w:val="a3"/>
          </w:rPr>
          <w:t>классификатором</w:t>
        </w:r>
      </w:hyperlink>
      <w:r>
        <w:t xml:space="preserve"> Республики Беларусь ОКРБ 021-2019 «Классификатор отходов, образующихся в Республике Беларусь», утвержденным постановлением Министерства природных ресурсов и охраны окружающей среды Республики Беларусь от 9 сентября 2019 г. № 3-Т (далее – ОКРБ 021-2019).</w:t>
      </w:r>
      <w:proofErr w:type="gramEnd"/>
    </w:p>
    <w:p w:rsidR="00D9378E" w:rsidRDefault="00D9378E">
      <w:pPr>
        <w:pStyle w:val="point"/>
        <w:divId w:val="1804536964"/>
      </w:pPr>
      <w:bookmarkStart w:id="8" w:name="a17"/>
      <w:bookmarkEnd w:id="8"/>
      <w:r>
        <w:t xml:space="preserve">6. Если в отчете количество строк окажется недостаточным, то дополнительно заполняется необходимое количество бланков; при этом регистрационный номер респондента в статистическом регистре (ОКПО) и учетный номер </w:t>
      </w:r>
      <w:r>
        <w:lastRenderedPageBreak/>
        <w:t>плательщика (УНП) должны быть проставлены на каждом бланке с указанием порядкового номера бланка на первом листе бланка.</w:t>
      </w:r>
    </w:p>
    <w:p w:rsidR="00D9378E" w:rsidRDefault="00D9378E">
      <w:pPr>
        <w:pStyle w:val="point"/>
        <w:divId w:val="1804536964"/>
      </w:pPr>
      <w:r>
        <w:t>7. В таблице 1 данные, характеризующие количество отходов отражаются в тоннах: с двумя знаками после запятой – по неопасным отходам и отходам 4-го класса опасности, с тремя знаками после запятой – по отходам 1-го, 2-го и 3-го классов опасности.</w:t>
      </w:r>
    </w:p>
    <w:p w:rsidR="00D9378E" w:rsidRDefault="00D9378E">
      <w:pPr>
        <w:pStyle w:val="newncpi"/>
        <w:divId w:val="1804536964"/>
      </w:pPr>
      <w:r>
        <w:t xml:space="preserve">Данные о количестве термометров ртутных использованных или испорченных, ртутных термометров отработанных, люминесцентных трубок отработанных и ртутных ламп отработанных, компактных люминесцентных ламп (энергосберегающих) отработанных, </w:t>
      </w:r>
      <w:proofErr w:type="spellStart"/>
      <w:r>
        <w:t>дифманометров</w:t>
      </w:r>
      <w:proofErr w:type="spellEnd"/>
      <w:r>
        <w:t>, содержащих ртуть, игнитронов отражаются в штуках.</w:t>
      </w:r>
    </w:p>
    <w:p w:rsidR="00D9378E" w:rsidRDefault="00D9378E">
      <w:pPr>
        <w:pStyle w:val="newncpi"/>
        <w:divId w:val="1804536964"/>
      </w:pPr>
      <w:proofErr w:type="gramStart"/>
      <w:r>
        <w:t>Данные о силовых трансформаторах с охлаждающей жидкостью на основе ПХБ, силовых конденсаторов с диэлектриком, пропитанным жидкостью на основе ПХБ, малогабаритных конденсаторов с диэлектриком на основе ПХБ, прочее оборудование, содержащее или загрязненное ПХБ, прочие отходы сложного комбинированного состава в виде изделий, оборудования и устройств, не вошедших в группу 4 раздела 5 блока 3 таблицы 2, в соответствии с </w:t>
      </w:r>
      <w:hyperlink r:id="rId17" w:anchor="a2" w:tooltip="+" w:history="1">
        <w:r>
          <w:rPr>
            <w:rStyle w:val="a3"/>
          </w:rPr>
          <w:t>ОКРБ</w:t>
        </w:r>
      </w:hyperlink>
      <w:r>
        <w:t xml:space="preserve"> 021-2019 отражаются</w:t>
      </w:r>
      <w:proofErr w:type="gramEnd"/>
      <w:r>
        <w:t xml:space="preserve"> в тоннах </w:t>
      </w:r>
      <w:proofErr w:type="spellStart"/>
      <w:r>
        <w:t>ПХБ-содержащих</w:t>
      </w:r>
      <w:proofErr w:type="spellEnd"/>
      <w:r>
        <w:t xml:space="preserve"> жидкостей.</w:t>
      </w:r>
    </w:p>
    <w:p w:rsidR="00D9378E" w:rsidRDefault="00D9378E">
      <w:pPr>
        <w:pStyle w:val="point"/>
        <w:divId w:val="1804536964"/>
      </w:pPr>
      <w:r>
        <w:t>8. В графах</w:t>
      </w:r>
      <w:proofErr w:type="gramStart"/>
      <w:r>
        <w:t xml:space="preserve"> А</w:t>
      </w:r>
      <w:proofErr w:type="gramEnd"/>
      <w:r>
        <w:t xml:space="preserve"> и Б таблицы 1 указываются соответственно наименование и код отходов согласно </w:t>
      </w:r>
      <w:hyperlink r:id="rId18" w:anchor="a2" w:tooltip="+" w:history="1">
        <w:r>
          <w:rPr>
            <w:rStyle w:val="a3"/>
          </w:rPr>
          <w:t>ОКРБ</w:t>
        </w:r>
      </w:hyperlink>
      <w:r>
        <w:t xml:space="preserve"> 021-2019.</w:t>
      </w:r>
    </w:p>
    <w:p w:rsidR="00D9378E" w:rsidRDefault="00D9378E">
      <w:pPr>
        <w:pStyle w:val="point"/>
        <w:divId w:val="1804536964"/>
      </w:pPr>
      <w:r>
        <w:t>9. В графе</w:t>
      </w:r>
      <w:proofErr w:type="gramStart"/>
      <w:r>
        <w:t xml:space="preserve"> В</w:t>
      </w:r>
      <w:proofErr w:type="gramEnd"/>
      <w:r>
        <w:t xml:space="preserve"> таблицы 1 указывается код физического состояния отходов в соответствии с перечнем кодов и наименований физического состояния отходов согласно </w:t>
      </w:r>
      <w:hyperlink w:anchor="a6" w:tooltip="+" w:history="1">
        <w:r>
          <w:rPr>
            <w:rStyle w:val="a3"/>
          </w:rPr>
          <w:t>приложению 1</w:t>
        </w:r>
      </w:hyperlink>
      <w:r>
        <w:t>.</w:t>
      </w:r>
    </w:p>
    <w:p w:rsidR="00D9378E" w:rsidRDefault="00D9378E">
      <w:pPr>
        <w:pStyle w:val="point"/>
        <w:divId w:val="1804536964"/>
      </w:pPr>
      <w:r>
        <w:t>10. </w:t>
      </w:r>
      <w:proofErr w:type="gramStart"/>
      <w:r>
        <w:t>В графе Г указывается: для опасных отходов – класс опасности, для неопасных отходов – «</w:t>
      </w:r>
      <w:proofErr w:type="spellStart"/>
      <w:r>
        <w:t>н</w:t>
      </w:r>
      <w:proofErr w:type="spellEnd"/>
      <w:r>
        <w:t xml:space="preserve">/о» в соответствии с </w:t>
      </w:r>
      <w:hyperlink r:id="rId19" w:anchor="a2" w:tooltip="+" w:history="1">
        <w:r>
          <w:rPr>
            <w:rStyle w:val="a3"/>
          </w:rPr>
          <w:t>ОКРБ</w:t>
        </w:r>
      </w:hyperlink>
      <w:r>
        <w:t xml:space="preserve"> 021-2019 либо заключением о степени опасности отходов производства и классе опасности опасных отходов производства, выдаваемым по результатам определения опасных свойств отходов в соответствии с </w:t>
      </w:r>
      <w:hyperlink r:id="rId20" w:anchor="a2" w:tooltip="+" w:history="1">
        <w:r>
          <w:rPr>
            <w:rStyle w:val="a3"/>
          </w:rPr>
          <w:t>Инструкцией</w:t>
        </w:r>
      </w:hyperlink>
      <w:r>
        <w:t xml:space="preserve"> о порядке установления степени опасности отходов производства и класса опасности опасных отходов производства, утвержденной постановлением Министерства природных</w:t>
      </w:r>
      <w:proofErr w:type="gramEnd"/>
      <w:r>
        <w:t xml:space="preserve"> ресурсов и охраны окружающей среды Республики Беларусь, Министерства здравоохранения Республики Беларусь и Министерства по чрезвычайным ситуациям Республики Беларусь от 29 ноября 2019 г. № 41/108/65.</w:t>
      </w:r>
    </w:p>
    <w:p w:rsidR="00D9378E" w:rsidRDefault="00D9378E">
      <w:pPr>
        <w:pStyle w:val="point"/>
        <w:divId w:val="1804536964"/>
      </w:pPr>
      <w:r>
        <w:t>11. В графе 1 таблицы 1 отражается объем отходов, находящихся на хранении по состоянию на 1 января отчетного года.</w:t>
      </w:r>
    </w:p>
    <w:p w:rsidR="00D9378E" w:rsidRDefault="00D9378E">
      <w:pPr>
        <w:pStyle w:val="point"/>
        <w:divId w:val="1804536964"/>
      </w:pPr>
      <w:r>
        <w:t>12. В графе 2 таблицы 1 отражается фактический объем образовавшихся отходов в отчетном году.</w:t>
      </w:r>
    </w:p>
    <w:p w:rsidR="00D9378E" w:rsidRDefault="00D9378E">
      <w:pPr>
        <w:pStyle w:val="point"/>
        <w:divId w:val="1804536964"/>
      </w:pPr>
      <w:r>
        <w:t xml:space="preserve">13. В графе 3 таблицы 1 указывается код причины поступления отходов от организаций и индивидуальных предпринимателей в соответствии с перечнем кодов и наименований причин поступления отходов согласно </w:t>
      </w:r>
      <w:hyperlink w:anchor="a7" w:tooltip="+" w:history="1">
        <w:r>
          <w:rPr>
            <w:rStyle w:val="a3"/>
          </w:rPr>
          <w:t>приложению 2</w:t>
        </w:r>
      </w:hyperlink>
      <w:r>
        <w:t>.</w:t>
      </w:r>
    </w:p>
    <w:p w:rsidR="00D9378E" w:rsidRDefault="00D9378E">
      <w:pPr>
        <w:pStyle w:val="point"/>
        <w:divId w:val="1804536964"/>
      </w:pPr>
      <w:r>
        <w:lastRenderedPageBreak/>
        <w:t xml:space="preserve">14. В графе 6 таблицы 1 указывается код причины передачи отходов в соответствии с перечнем кодов и наименований причин передачи отходов согласно </w:t>
      </w:r>
      <w:hyperlink w:anchor="a8" w:tooltip="+" w:history="1">
        <w:r>
          <w:rPr>
            <w:rStyle w:val="a3"/>
          </w:rPr>
          <w:t>приложению 3</w:t>
        </w:r>
      </w:hyperlink>
      <w:r>
        <w:t>.</w:t>
      </w:r>
    </w:p>
    <w:p w:rsidR="00D9378E" w:rsidRDefault="00D9378E">
      <w:pPr>
        <w:pStyle w:val="point"/>
        <w:divId w:val="1804536964"/>
      </w:pPr>
      <w:r>
        <w:t>15. В графе 7 таблицы 1 отражается объем отходов, переданных организациям и индивидуальным предпринимателям в целях последующих их подготовки, хранения, захоронения, обезвреживания, использования. Объем отходов, переданных на захоронение организации, эксплуатирующей объект захоронения отходов, отражается в графе 15.</w:t>
      </w:r>
    </w:p>
    <w:p w:rsidR="00D9378E" w:rsidRDefault="00D9378E">
      <w:pPr>
        <w:pStyle w:val="point"/>
        <w:divId w:val="1804536964"/>
      </w:pPr>
      <w:r>
        <w:t xml:space="preserve">16. В графе 10 таблицы 1 указывается код направления использования отходов в соответствии с перечнем кодов и наименований направлений использования отходов согласно </w:t>
      </w:r>
      <w:hyperlink w:anchor="a9" w:tooltip="+" w:history="1">
        <w:r>
          <w:rPr>
            <w:rStyle w:val="a3"/>
          </w:rPr>
          <w:t>приложению 4</w:t>
        </w:r>
      </w:hyperlink>
      <w:r>
        <w:t>.</w:t>
      </w:r>
    </w:p>
    <w:p w:rsidR="00D9378E" w:rsidRDefault="00D9378E">
      <w:pPr>
        <w:pStyle w:val="point"/>
        <w:divId w:val="1804536964"/>
      </w:pPr>
      <w:r>
        <w:t>17. В графе 11 таблицы 1 отражается объем отходов, фактически использованных в собственном производстве (основном производстве, в подсобном хозяйстве и других производствах).</w:t>
      </w:r>
    </w:p>
    <w:p w:rsidR="00D9378E" w:rsidRDefault="00D9378E">
      <w:pPr>
        <w:pStyle w:val="point"/>
        <w:divId w:val="1804536964"/>
      </w:pPr>
      <w:r>
        <w:t xml:space="preserve">18. В графе 12 таблицы 1 указывается код способа обезвреживания отходов в соответствии с перечнем кодов и наименований способов обезвреживания отходов согласно </w:t>
      </w:r>
      <w:hyperlink w:anchor="a10" w:tooltip="+" w:history="1">
        <w:r>
          <w:rPr>
            <w:rStyle w:val="a3"/>
          </w:rPr>
          <w:t>приложению 5</w:t>
        </w:r>
      </w:hyperlink>
      <w:r>
        <w:t>.</w:t>
      </w:r>
    </w:p>
    <w:p w:rsidR="00D9378E" w:rsidRDefault="00D9378E">
      <w:pPr>
        <w:pStyle w:val="point"/>
        <w:divId w:val="1804536964"/>
      </w:pPr>
      <w:r>
        <w:t xml:space="preserve">19. В графе 14 таблицы 1 указывается код объекта захоронения отходов в соответствии с перечнем кодов и наименований объектов захоронения отходов согласно </w:t>
      </w:r>
      <w:hyperlink w:anchor="a11" w:tooltip="+" w:history="1">
        <w:r>
          <w:rPr>
            <w:rStyle w:val="a3"/>
          </w:rPr>
          <w:t>приложению 6</w:t>
        </w:r>
      </w:hyperlink>
      <w:r>
        <w:t>.</w:t>
      </w:r>
    </w:p>
    <w:p w:rsidR="00D9378E" w:rsidRDefault="00D9378E">
      <w:pPr>
        <w:pStyle w:val="point"/>
        <w:divId w:val="1804536964"/>
      </w:pPr>
      <w:r>
        <w:t>20. В графе 15 таблицы 1 отражается объем отходов, переданных на захоронение как на объекты захоронения отходов, имеющиеся у организации, так и на объекты захоронения отходов, принадлежащие иным организациям, оказывающим услуги по захоронению отходов.</w:t>
      </w:r>
    </w:p>
    <w:p w:rsidR="00D9378E" w:rsidRDefault="00D9378E">
      <w:pPr>
        <w:pStyle w:val="point"/>
        <w:divId w:val="1804536964"/>
      </w:pPr>
      <w:bookmarkStart w:id="9" w:name="a19"/>
      <w:bookmarkEnd w:id="9"/>
      <w:r>
        <w:t>21. В графе 16 таблицы 1 отражается количество отходов производства, подлежащее захоронению, определенное в разрешении на хранение и захоронение отходов производства или комплексном природоохранном разрешении. Если разрешение на хранение и захоронение отходов производства или комплексное природоохранное разрешение отсутствует, то в данной графе отражается количество отходов производства, подлежащее захоронению, согласно заключенным договорам на оказание услуг по захоронению.</w:t>
      </w:r>
    </w:p>
    <w:p w:rsidR="00D9378E" w:rsidRDefault="00D9378E">
      <w:pPr>
        <w:pStyle w:val="point"/>
        <w:divId w:val="1804536964"/>
      </w:pPr>
      <w:r>
        <w:t xml:space="preserve">22. В графе 17 таблицы 1 указывается код объекта, места хранения отходов в соответствии с перечнем кодов и наименований объектов, мест хранения отходов согласно </w:t>
      </w:r>
      <w:hyperlink w:anchor="a12" w:tooltip="+" w:history="1">
        <w:r>
          <w:rPr>
            <w:rStyle w:val="a3"/>
          </w:rPr>
          <w:t>приложению 7</w:t>
        </w:r>
      </w:hyperlink>
      <w:r>
        <w:t>.</w:t>
      </w:r>
    </w:p>
    <w:p w:rsidR="00D9378E" w:rsidRDefault="00D9378E">
      <w:pPr>
        <w:pStyle w:val="point"/>
        <w:divId w:val="1804536964"/>
      </w:pPr>
      <w:r>
        <w:t>23. В графе 18 таблицы 1 отражается фактический объем отходов, направленных на хранение в отчетном году.</w:t>
      </w:r>
    </w:p>
    <w:p w:rsidR="00D9378E" w:rsidRDefault="00D9378E">
      <w:pPr>
        <w:pStyle w:val="newncpi"/>
        <w:divId w:val="1804536964"/>
      </w:pPr>
      <w:r>
        <w:t>Данные в графе 18 таблицы 1 должны быть равны сумме данных в графах 2 и 4 минус сумма данных в графах с 7 по 9, 11, 13, 15.</w:t>
      </w:r>
    </w:p>
    <w:p w:rsidR="00D9378E" w:rsidRDefault="00D9378E">
      <w:pPr>
        <w:pStyle w:val="point"/>
        <w:divId w:val="1804536964"/>
      </w:pPr>
      <w:r>
        <w:t xml:space="preserve">24. В графе 19 таблицы 1 отражается объем отходов, находящихся на по состоянию на 1 января года, следующего за </w:t>
      </w:r>
      <w:proofErr w:type="gramStart"/>
      <w:r>
        <w:t>отчетным</w:t>
      </w:r>
      <w:proofErr w:type="gramEnd"/>
      <w:r>
        <w:t>.</w:t>
      </w:r>
    </w:p>
    <w:p w:rsidR="00D9378E" w:rsidRDefault="00D9378E">
      <w:pPr>
        <w:pStyle w:val="newncpi"/>
        <w:divId w:val="1804536964"/>
      </w:pPr>
      <w:r>
        <w:lastRenderedPageBreak/>
        <w:t>Данные в графе 19 таблицы 1 должны быть равны сумме данных в графах 1 и 18 или сумме данных в графах 1, 2 и 4 минус сумма данных в графах с 7 по 9, 11, 13, 15.</w:t>
      </w:r>
    </w:p>
    <w:p w:rsidR="00D9378E" w:rsidRDefault="00D9378E">
      <w:pPr>
        <w:pStyle w:val="point"/>
        <w:divId w:val="1804536964"/>
      </w:pPr>
      <w:r>
        <w:t>25. В таблице 2 отражаются данные о выполнении в отчетном году мероприятий по сокращению объемов образования и (или) накопления отходов производства, осуществляемых за счет всех источников финансирования в отчетном году, со сроками завершения как в отчетном году, так и в последующие годы.</w:t>
      </w:r>
    </w:p>
    <w:p w:rsidR="00D9378E" w:rsidRDefault="00D9378E">
      <w:pPr>
        <w:pStyle w:val="newncpi"/>
        <w:divId w:val="1804536964"/>
      </w:pPr>
      <w:r>
        <w:t>Данные о мероприятиях отражаются в таблице независимо от уровня их фактического выполнения.</w:t>
      </w:r>
    </w:p>
    <w:p w:rsidR="00D9378E" w:rsidRDefault="00D9378E">
      <w:pPr>
        <w:pStyle w:val="point"/>
        <w:divId w:val="1804536964"/>
      </w:pPr>
      <w:r>
        <w:t>26. В графах</w:t>
      </w:r>
      <w:proofErr w:type="gramStart"/>
      <w:r>
        <w:t xml:space="preserve"> А</w:t>
      </w:r>
      <w:proofErr w:type="gramEnd"/>
      <w:r>
        <w:t xml:space="preserve"> и Б таблицы 2 указываются соответственно наименование и код группы мероприятий в соответствии с перечнем кодов и наименований групп мероприятий по сокращению объемов образования и (или) накопления отходов производства согласно </w:t>
      </w:r>
      <w:hyperlink w:anchor="a13" w:tooltip="+" w:history="1">
        <w:r>
          <w:rPr>
            <w:rStyle w:val="a3"/>
          </w:rPr>
          <w:t>приложению 8</w:t>
        </w:r>
      </w:hyperlink>
      <w:r>
        <w:t>.</w:t>
      </w:r>
    </w:p>
    <w:p w:rsidR="00D9378E" w:rsidRDefault="00D9378E">
      <w:pPr>
        <w:pStyle w:val="point"/>
        <w:divId w:val="1804536964"/>
      </w:pPr>
      <w:r>
        <w:t>27. В графах 3 и 4 таблицы 2 отражаются соответственно планируемые (расчетные) и фактические данные при выполнении мероприятия в отчетном году.</w:t>
      </w:r>
    </w:p>
    <w:p w:rsidR="00D9378E" w:rsidRDefault="00D9378E">
      <w:pPr>
        <w:pStyle w:val="newncpi"/>
        <w:divId w:val="1804536964"/>
      </w:pPr>
      <w:r>
        <w:t> </w:t>
      </w:r>
    </w:p>
    <w:p w:rsidR="00D9378E" w:rsidRDefault="00D9378E">
      <w:pPr>
        <w:pStyle w:val="comment"/>
        <w:divId w:val="1804536964"/>
      </w:pPr>
      <w:r>
        <w:t>Примечание. Терминология, применяемая в настоящих Указаниях, используется только для заполнения отчета.</w:t>
      </w:r>
    </w:p>
    <w:p w:rsidR="00D9378E" w:rsidRDefault="00D9378E">
      <w:pPr>
        <w:pStyle w:val="newncpi"/>
        <w:divId w:val="1804536964"/>
      </w:pPr>
      <w:r>
        <w:t> </w:t>
      </w:r>
    </w:p>
    <w:tbl>
      <w:tblPr>
        <w:tblW w:w="5000" w:type="pct"/>
        <w:tblCellMar>
          <w:left w:w="0" w:type="dxa"/>
          <w:right w:w="0" w:type="dxa"/>
        </w:tblCellMar>
        <w:tblLook w:val="04A0"/>
      </w:tblPr>
      <w:tblGrid>
        <w:gridCol w:w="7861"/>
        <w:gridCol w:w="5111"/>
      </w:tblGrid>
      <w:tr w:rsidR="00D9378E">
        <w:trPr>
          <w:divId w:val="1804536964"/>
        </w:trPr>
        <w:tc>
          <w:tcPr>
            <w:tcW w:w="3030" w:type="pct"/>
            <w:tcBorders>
              <w:top w:val="nil"/>
              <w:left w:val="nil"/>
              <w:bottom w:val="nil"/>
              <w:right w:val="nil"/>
            </w:tcBorders>
            <w:tcMar>
              <w:top w:w="0" w:type="dxa"/>
              <w:left w:w="6" w:type="dxa"/>
              <w:bottom w:w="0" w:type="dxa"/>
              <w:right w:w="6" w:type="dxa"/>
            </w:tcMar>
            <w:hideMark/>
          </w:tcPr>
          <w:p w:rsidR="00D9378E" w:rsidRDefault="00D9378E">
            <w:pPr>
              <w:pStyle w:val="newncpi"/>
            </w:pPr>
            <w:r>
              <w:t> </w:t>
            </w:r>
          </w:p>
        </w:tc>
        <w:tc>
          <w:tcPr>
            <w:tcW w:w="1970" w:type="pct"/>
            <w:tcBorders>
              <w:top w:val="nil"/>
              <w:left w:val="nil"/>
              <w:bottom w:val="nil"/>
              <w:right w:val="nil"/>
            </w:tcBorders>
            <w:tcMar>
              <w:top w:w="0" w:type="dxa"/>
              <w:left w:w="6" w:type="dxa"/>
              <w:bottom w:w="0" w:type="dxa"/>
              <w:right w:w="6" w:type="dxa"/>
            </w:tcMar>
            <w:hideMark/>
          </w:tcPr>
          <w:p w:rsidR="00D9378E" w:rsidRDefault="00D9378E">
            <w:pPr>
              <w:pStyle w:val="append1"/>
            </w:pPr>
            <w:bookmarkStart w:id="10" w:name="a6"/>
            <w:bookmarkEnd w:id="10"/>
            <w:r>
              <w:t>Приложение 1</w:t>
            </w:r>
          </w:p>
          <w:p w:rsidR="00D9378E" w:rsidRDefault="00D9378E">
            <w:pPr>
              <w:pStyle w:val="append"/>
            </w:pPr>
            <w:r>
              <w:t xml:space="preserve">к </w:t>
            </w:r>
            <w:hyperlink w:anchor="a3" w:tooltip="+" w:history="1">
              <w:r>
                <w:rPr>
                  <w:rStyle w:val="a3"/>
                </w:rPr>
                <w:t>Указаниям</w:t>
              </w:r>
            </w:hyperlink>
            <w:r>
              <w:t xml:space="preserve"> </w:t>
            </w:r>
            <w:r>
              <w:br/>
              <w:t>по заполнению формы</w:t>
            </w:r>
            <w:r>
              <w:br/>
              <w:t xml:space="preserve">государственной статистической </w:t>
            </w:r>
            <w:r>
              <w:br/>
              <w:t xml:space="preserve">отчетности 1-отходы (Минприроды) </w:t>
            </w:r>
            <w:r>
              <w:br/>
              <w:t xml:space="preserve">«Отчет об обращении </w:t>
            </w:r>
            <w:r>
              <w:br/>
              <w:t xml:space="preserve">с отходами производства» </w:t>
            </w:r>
          </w:p>
        </w:tc>
      </w:tr>
    </w:tbl>
    <w:p w:rsidR="00D9378E" w:rsidRDefault="00D9378E">
      <w:pPr>
        <w:pStyle w:val="newncpi0"/>
        <w:divId w:val="1804536964"/>
      </w:pPr>
      <w:r>
        <w:rPr>
          <w:b/>
          <w:bCs/>
        </w:rPr>
        <w:t xml:space="preserve">ПЕРЕЧЕНЬ </w:t>
      </w:r>
      <w:r>
        <w:br/>
      </w:r>
      <w:r>
        <w:rPr>
          <w:b/>
          <w:bCs/>
        </w:rPr>
        <w:t>кодов и наименований физического состояния отходов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178"/>
        <w:gridCol w:w="11794"/>
      </w:tblGrid>
      <w:tr w:rsidR="00D9378E">
        <w:trPr>
          <w:divId w:val="1804536964"/>
          <w:trHeight w:val="238"/>
        </w:trPr>
        <w:tc>
          <w:tcPr>
            <w:tcW w:w="45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Код</w:t>
            </w:r>
          </w:p>
        </w:tc>
        <w:tc>
          <w:tcPr>
            <w:tcW w:w="454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9378E" w:rsidRDefault="00D9378E">
            <w:pPr>
              <w:pStyle w:val="table10"/>
              <w:jc w:val="center"/>
            </w:pPr>
            <w:r>
              <w:t>Наименование физического состояния отходов</w:t>
            </w:r>
          </w:p>
        </w:tc>
      </w:tr>
      <w:tr w:rsidR="00D9378E">
        <w:trPr>
          <w:divId w:val="1804536964"/>
          <w:trHeight w:val="238"/>
        </w:trPr>
        <w:tc>
          <w:tcPr>
            <w:tcW w:w="454" w:type="pct"/>
            <w:tcBorders>
              <w:top w:val="single" w:sz="4" w:space="0" w:color="auto"/>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01</w:t>
            </w:r>
          </w:p>
        </w:tc>
        <w:tc>
          <w:tcPr>
            <w:tcW w:w="4546" w:type="pct"/>
            <w:tcBorders>
              <w:top w:val="single" w:sz="4" w:space="0" w:color="auto"/>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Битум</w:t>
            </w:r>
            <w:r>
              <w:br/>
              <w:t>Природное или искусственно полученное пластичное или вязкое вещество – смесь углеводов с продуктами их полимеризации и окисления</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02</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Гудрон</w:t>
            </w:r>
            <w:r>
              <w:br/>
              <w:t>Смоляная масса, остающаяся после отгонки от нефти легких и большинства смазочных фракций</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03</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Гель</w:t>
            </w:r>
            <w:r>
              <w:br/>
            </w:r>
            <w:proofErr w:type="spellStart"/>
            <w:r>
              <w:t>Твердоподобная</w:t>
            </w:r>
            <w:proofErr w:type="spellEnd"/>
            <w:r>
              <w:t xml:space="preserve"> дисперсная система, образующаяся в результате коагуляции золя</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lastRenderedPageBreak/>
              <w:t>04</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proofErr w:type="spellStart"/>
            <w:r>
              <w:t>Гранулят</w:t>
            </w:r>
            <w:proofErr w:type="spellEnd"/>
            <w:r>
              <w:br/>
              <w:t xml:space="preserve">Мелкие, плотные агрегаты какого-либо вещества в виде зерен, образующиеся при переходе вещества </w:t>
            </w:r>
            <w:proofErr w:type="gramStart"/>
            <w:r>
              <w:t>из</w:t>
            </w:r>
            <w:proofErr w:type="gramEnd"/>
            <w:r>
              <w:t xml:space="preserve"> жидкого в твердое состояние или в других процессах</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05</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Зола</w:t>
            </w:r>
            <w:r>
              <w:br/>
              <w:t>Остаток после сжигания органических соединений до минерализованного состояния</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06</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 xml:space="preserve">Золь </w:t>
            </w:r>
            <w:r>
              <w:br/>
              <w:t>Коллоидная система из частиц размерами 0,001–0,1 мкм, равномерно распределенных в основном компоненте отходов: гидрозоль – в воде; аэрозоль – в газообразной среде (воздухе)</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07</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proofErr w:type="spellStart"/>
            <w:r>
              <w:t>Кек</w:t>
            </w:r>
            <w:proofErr w:type="spellEnd"/>
            <w:r>
              <w:br/>
              <w:t>Твердые остатки фильтрации пульпы</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08</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Кокс</w:t>
            </w:r>
            <w:r>
              <w:br/>
              <w:t>Твердый остаток, образующийся в результате нагрева различных видов топлива до высоких температур без доступа воздуха: каменноугольный, пековый, электродный, нефтяной</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09</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Кубовый остаток</w:t>
            </w:r>
            <w:r>
              <w:br/>
            </w:r>
            <w:proofErr w:type="spellStart"/>
            <w:r>
              <w:t>Малолетучий</w:t>
            </w:r>
            <w:proofErr w:type="spellEnd"/>
            <w:r>
              <w:t xml:space="preserve"> высококипящий остаток, образующийся в процессах дистилляции и ректификации жидких смесей на фракции</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10</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Коагулят</w:t>
            </w:r>
            <w:r>
              <w:br/>
              <w:t>Продукт слипания мелких частиц в дисперсных системах в более крупные под влиянием сил сцепления</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11</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Лом, бой, куски, обломки</w:t>
            </w:r>
            <w:r>
              <w:br/>
              <w:t>Некондиционные изделия или части изделий из металлов или из других твердых веществ</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12</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Огарок</w:t>
            </w:r>
            <w:r>
              <w:br/>
              <w:t>Продукт обжига руд и концентратов</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13</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proofErr w:type="spellStart"/>
            <w:r>
              <w:t>Облой</w:t>
            </w:r>
            <w:proofErr w:type="spellEnd"/>
            <w:r>
              <w:t xml:space="preserve"> </w:t>
            </w:r>
            <w:r>
              <w:br/>
              <w:t xml:space="preserve">Остатки материала, образующиеся в зазорах штамповочного и литейного инструмента </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14</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proofErr w:type="spellStart"/>
            <w:r>
              <w:t>Обрезь</w:t>
            </w:r>
            <w:proofErr w:type="spellEnd"/>
            <w:r>
              <w:br/>
              <w:t>Остатки материала, образующиеся при раскрое тканей, листовых материалов</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15</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Окалина</w:t>
            </w:r>
            <w:r>
              <w:br/>
              <w:t xml:space="preserve">Продукт окисления сплавов металлов, отделенный от основной массы металла </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16</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Пек</w:t>
            </w:r>
            <w:r>
              <w:br/>
              <w:t>Масса, остающаяся после перегонки каменноугольного, торфяного, древесного дегтя, а также нефтяной смолы после пиролиза</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17</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 xml:space="preserve">Порода, </w:t>
            </w:r>
            <w:proofErr w:type="gramStart"/>
            <w:r>
              <w:t>порода</w:t>
            </w:r>
            <w:proofErr w:type="gramEnd"/>
            <w:r>
              <w:t xml:space="preserve"> содержащая</w:t>
            </w:r>
            <w:r>
              <w:br/>
              <w:t>Природный материал, содержащий в различных количествах разные минеральные агрегаты</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18</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Пыль</w:t>
            </w:r>
            <w:r>
              <w:br/>
              <w:t xml:space="preserve">Взвешенные в газообразной среде (воздухе) или осевшие на твердую поверхность твердые частицы размерами от 0,01 до 100 мкм </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19</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Пульпа</w:t>
            </w:r>
            <w:r>
              <w:br/>
              <w:t>Смесь технической жидкости процесса с твердыми компонентами</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lastRenderedPageBreak/>
              <w:t>20</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Раствор</w:t>
            </w:r>
            <w:r>
              <w:br/>
              <w:t xml:space="preserve">Устойчивая независимо от времени гомогенная смесь двух и большего числа компонентов, равномерно распределенных по занимаемому ими объему, основной из которых (растворитель) образует определенные жидкие, газообразные или твердые фазовые состояния с другими компонентами </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21</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Суспензия</w:t>
            </w:r>
            <w:r>
              <w:br/>
              <w:t>Малоустойчивая дисперсионная система распределенных в жидкости или газе частиц с размером, большим, чем у золей</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22</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proofErr w:type="spellStart"/>
            <w:r>
              <w:t>Соапстоки</w:t>
            </w:r>
            <w:proofErr w:type="spellEnd"/>
            <w:r>
              <w:br/>
              <w:t xml:space="preserve">Омыленные свободные жирные кислоты, содержащие нейтральный жир и </w:t>
            </w:r>
            <w:proofErr w:type="spellStart"/>
            <w:r>
              <w:t>нежировые</w:t>
            </w:r>
            <w:proofErr w:type="spellEnd"/>
            <w:r>
              <w:t xml:space="preserve"> вещества </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23</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proofErr w:type="gramStart"/>
            <w:r>
              <w:t>Смола</w:t>
            </w:r>
            <w:proofErr w:type="gramEnd"/>
            <w:r>
              <w:t xml:space="preserve"> </w:t>
            </w:r>
            <w:r>
              <w:br/>
              <w:t>Конденсированная масса органического происхождения</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24</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Скрап</w:t>
            </w:r>
            <w:r>
              <w:br/>
              <w:t xml:space="preserve">Мелкие застывшие частицы, образующиеся при разбрызгивании металла, или застывшие разливы жидкого металла, а также остатки металла на частях литейного оборудования </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25</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Сажа</w:t>
            </w:r>
            <w:r>
              <w:br/>
              <w:t>Аморфный углерод – продукт неполного сгорания или термического разложения органических соединений</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26</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Стружка, опилки</w:t>
            </w:r>
            <w:r>
              <w:br/>
              <w:t>Продукты разрушения материалов в процессах механической обработки</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27</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Хвосты</w:t>
            </w:r>
            <w:r>
              <w:br/>
              <w:t>Остатки полезных ископаемых, образующиеся в процессе обогащения, с низким содержанием полезных агрегатов, которые сосредоточены в концентрате</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28</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Шлам, осадок, остаток, ил</w:t>
            </w:r>
            <w:r>
              <w:br/>
              <w:t>Выделение конденсированной массы из суспензии под гравитационным или механическим влиянием с возможными остатками жидкости</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29</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Эмульсия</w:t>
            </w:r>
            <w:r>
              <w:br/>
              <w:t>Жидкость, в которой находятся микроскопические частицы другой во взвешенном состоянии с размером, большим, чем у золей</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30</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Экстракт</w:t>
            </w:r>
            <w:r>
              <w:br/>
              <w:t>Раствор определенных компонентов, выделенных из смеси твердых или жидких веществ с помощью селективных растворителей (</w:t>
            </w:r>
            <w:proofErr w:type="spellStart"/>
            <w:r>
              <w:t>экстрагентов</w:t>
            </w:r>
            <w:proofErr w:type="spellEnd"/>
            <w:r>
              <w:t>)</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31</w:t>
            </w:r>
            <w:hyperlink w:anchor="a24" w:tooltip="+" w:history="1">
              <w:r>
                <w:rPr>
                  <w:rStyle w:val="a3"/>
                </w:rPr>
                <w:t>*</w:t>
              </w:r>
            </w:hyperlink>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Жидкие отходы</w:t>
            </w:r>
          </w:p>
        </w:tc>
      </w:tr>
      <w:tr w:rsidR="00D9378E">
        <w:trPr>
          <w:divId w:val="1804536964"/>
          <w:trHeight w:val="238"/>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32</w:t>
            </w:r>
            <w:hyperlink w:anchor="a24" w:tooltip="+" w:history="1">
              <w:r>
                <w:rPr>
                  <w:rStyle w:val="a3"/>
                </w:rPr>
                <w:t>*</w:t>
              </w:r>
            </w:hyperlink>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Твердые отходы</w:t>
            </w:r>
          </w:p>
        </w:tc>
      </w:tr>
    </w:tbl>
    <w:p w:rsidR="00D9378E" w:rsidRDefault="00D9378E">
      <w:pPr>
        <w:pStyle w:val="newncpi"/>
        <w:divId w:val="1804536964"/>
      </w:pPr>
      <w:r>
        <w:t> </w:t>
      </w:r>
    </w:p>
    <w:p w:rsidR="00D9378E" w:rsidRDefault="00D9378E">
      <w:pPr>
        <w:pStyle w:val="snoskiline"/>
        <w:divId w:val="1804536964"/>
      </w:pPr>
      <w:r>
        <w:rPr>
          <w:vertAlign w:val="superscript"/>
        </w:rPr>
        <w:t>______________________________</w:t>
      </w:r>
    </w:p>
    <w:p w:rsidR="00D9378E" w:rsidRDefault="00D9378E">
      <w:pPr>
        <w:pStyle w:val="snoski"/>
        <w:spacing w:after="240"/>
        <w:divId w:val="1804536964"/>
      </w:pPr>
      <w:bookmarkStart w:id="11" w:name="a24"/>
      <w:bookmarkEnd w:id="11"/>
      <w:r>
        <w:t>* Коды 31, 32 указываются в случае невозможности соотнести реальное физическое состояние отходов с перечисленными наименованиями физических состояний.</w:t>
      </w:r>
    </w:p>
    <w:p w:rsidR="00D9378E" w:rsidRDefault="00D9378E">
      <w:pPr>
        <w:pStyle w:val="newncpi"/>
        <w:divId w:val="1804536964"/>
      </w:pPr>
      <w:r>
        <w:lastRenderedPageBreak/>
        <w:t> </w:t>
      </w:r>
    </w:p>
    <w:tbl>
      <w:tblPr>
        <w:tblW w:w="5000" w:type="pct"/>
        <w:tblCellMar>
          <w:left w:w="0" w:type="dxa"/>
          <w:right w:w="0" w:type="dxa"/>
        </w:tblCellMar>
        <w:tblLook w:val="04A0"/>
      </w:tblPr>
      <w:tblGrid>
        <w:gridCol w:w="7861"/>
        <w:gridCol w:w="5111"/>
      </w:tblGrid>
      <w:tr w:rsidR="00D9378E">
        <w:trPr>
          <w:divId w:val="1804536964"/>
        </w:trPr>
        <w:tc>
          <w:tcPr>
            <w:tcW w:w="3030" w:type="pct"/>
            <w:tcBorders>
              <w:top w:val="nil"/>
              <w:left w:val="nil"/>
              <w:bottom w:val="nil"/>
              <w:right w:val="nil"/>
            </w:tcBorders>
            <w:tcMar>
              <w:top w:w="0" w:type="dxa"/>
              <w:left w:w="6" w:type="dxa"/>
              <w:bottom w:w="0" w:type="dxa"/>
              <w:right w:w="6" w:type="dxa"/>
            </w:tcMar>
            <w:hideMark/>
          </w:tcPr>
          <w:p w:rsidR="00D9378E" w:rsidRDefault="00D9378E">
            <w:pPr>
              <w:pStyle w:val="newncpi"/>
            </w:pPr>
            <w:r>
              <w:t> </w:t>
            </w:r>
          </w:p>
        </w:tc>
        <w:tc>
          <w:tcPr>
            <w:tcW w:w="1970" w:type="pct"/>
            <w:tcBorders>
              <w:top w:val="nil"/>
              <w:left w:val="nil"/>
              <w:bottom w:val="nil"/>
              <w:right w:val="nil"/>
            </w:tcBorders>
            <w:tcMar>
              <w:top w:w="0" w:type="dxa"/>
              <w:left w:w="6" w:type="dxa"/>
              <w:bottom w:w="0" w:type="dxa"/>
              <w:right w:w="6" w:type="dxa"/>
            </w:tcMar>
            <w:hideMark/>
          </w:tcPr>
          <w:p w:rsidR="00D9378E" w:rsidRDefault="00D9378E">
            <w:pPr>
              <w:pStyle w:val="append1"/>
            </w:pPr>
            <w:bookmarkStart w:id="12" w:name="a7"/>
            <w:bookmarkEnd w:id="12"/>
            <w:r>
              <w:t>Приложение 2</w:t>
            </w:r>
          </w:p>
          <w:p w:rsidR="00D9378E" w:rsidRDefault="00D9378E">
            <w:pPr>
              <w:pStyle w:val="append"/>
            </w:pPr>
            <w:r>
              <w:t xml:space="preserve">к </w:t>
            </w:r>
            <w:hyperlink w:anchor="a3" w:tooltip="+" w:history="1">
              <w:r>
                <w:rPr>
                  <w:rStyle w:val="a3"/>
                </w:rPr>
                <w:t>Указаниям</w:t>
              </w:r>
            </w:hyperlink>
            <w:r>
              <w:t xml:space="preserve"> </w:t>
            </w:r>
            <w:r>
              <w:br/>
              <w:t>по заполнению формы</w:t>
            </w:r>
            <w:r>
              <w:br/>
              <w:t xml:space="preserve">государственной статистической </w:t>
            </w:r>
            <w:r>
              <w:br/>
              <w:t xml:space="preserve">отчетности 1-отходы (Минприроды) </w:t>
            </w:r>
            <w:r>
              <w:br/>
              <w:t xml:space="preserve">«Отчет об обращении </w:t>
            </w:r>
            <w:r>
              <w:br/>
              <w:t xml:space="preserve">с отходами производства» </w:t>
            </w:r>
          </w:p>
        </w:tc>
      </w:tr>
    </w:tbl>
    <w:p w:rsidR="00D9378E" w:rsidRDefault="00D9378E">
      <w:pPr>
        <w:pStyle w:val="newncpi0"/>
        <w:divId w:val="1804536964"/>
      </w:pPr>
      <w:r>
        <w:rPr>
          <w:b/>
          <w:bCs/>
        </w:rPr>
        <w:t xml:space="preserve">ПЕРЕЧЕНЬ </w:t>
      </w:r>
      <w:r>
        <w:br/>
      </w:r>
      <w:r>
        <w:rPr>
          <w:b/>
          <w:bCs/>
        </w:rPr>
        <w:t>кодов и наименований причин поступления отходов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178"/>
        <w:gridCol w:w="11794"/>
      </w:tblGrid>
      <w:tr w:rsidR="00D9378E">
        <w:trPr>
          <w:divId w:val="1804536964"/>
          <w:trHeight w:val="240"/>
        </w:trPr>
        <w:tc>
          <w:tcPr>
            <w:tcW w:w="45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Код</w:t>
            </w:r>
          </w:p>
        </w:tc>
        <w:tc>
          <w:tcPr>
            <w:tcW w:w="454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9378E" w:rsidRDefault="00D9378E">
            <w:pPr>
              <w:pStyle w:val="table10"/>
              <w:jc w:val="center"/>
            </w:pPr>
            <w:r>
              <w:t>Наименование причины поступления отходов</w:t>
            </w:r>
          </w:p>
        </w:tc>
      </w:tr>
      <w:tr w:rsidR="00D9378E">
        <w:trPr>
          <w:divId w:val="1804536964"/>
          <w:trHeight w:val="240"/>
        </w:trPr>
        <w:tc>
          <w:tcPr>
            <w:tcW w:w="454" w:type="pct"/>
            <w:tcBorders>
              <w:top w:val="single" w:sz="4" w:space="0" w:color="auto"/>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01</w:t>
            </w:r>
          </w:p>
        </w:tc>
        <w:tc>
          <w:tcPr>
            <w:tcW w:w="4546" w:type="pct"/>
            <w:tcBorders>
              <w:top w:val="single" w:sz="4" w:space="0" w:color="auto"/>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Для использования</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02</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Для обезвреживания</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03</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Для захоронения</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04</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Для хранения</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05</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Прочее</w:t>
            </w:r>
          </w:p>
        </w:tc>
      </w:tr>
    </w:tbl>
    <w:p w:rsidR="00D9378E" w:rsidRDefault="00D9378E">
      <w:pPr>
        <w:pStyle w:val="newncpi"/>
        <w:divId w:val="1804536964"/>
      </w:pPr>
      <w:r>
        <w:t> </w:t>
      </w:r>
    </w:p>
    <w:tbl>
      <w:tblPr>
        <w:tblW w:w="5000" w:type="pct"/>
        <w:tblCellMar>
          <w:left w:w="0" w:type="dxa"/>
          <w:right w:w="0" w:type="dxa"/>
        </w:tblCellMar>
        <w:tblLook w:val="04A0"/>
      </w:tblPr>
      <w:tblGrid>
        <w:gridCol w:w="7666"/>
        <w:gridCol w:w="5306"/>
      </w:tblGrid>
      <w:tr w:rsidR="00D9378E">
        <w:trPr>
          <w:divId w:val="1804536964"/>
        </w:trPr>
        <w:tc>
          <w:tcPr>
            <w:tcW w:w="2955" w:type="pct"/>
            <w:tcBorders>
              <w:top w:val="nil"/>
              <w:left w:val="nil"/>
              <w:bottom w:val="nil"/>
              <w:right w:val="nil"/>
            </w:tcBorders>
            <w:tcMar>
              <w:top w:w="0" w:type="dxa"/>
              <w:left w:w="6" w:type="dxa"/>
              <w:bottom w:w="0" w:type="dxa"/>
              <w:right w:w="6" w:type="dxa"/>
            </w:tcMar>
            <w:hideMark/>
          </w:tcPr>
          <w:p w:rsidR="00D9378E" w:rsidRDefault="00D9378E">
            <w:pPr>
              <w:pStyle w:val="newncpi"/>
            </w:pPr>
            <w:r>
              <w:t> </w:t>
            </w:r>
          </w:p>
        </w:tc>
        <w:tc>
          <w:tcPr>
            <w:tcW w:w="2045" w:type="pct"/>
            <w:tcBorders>
              <w:top w:val="nil"/>
              <w:left w:val="nil"/>
              <w:bottom w:val="nil"/>
              <w:right w:val="nil"/>
            </w:tcBorders>
            <w:tcMar>
              <w:top w:w="0" w:type="dxa"/>
              <w:left w:w="6" w:type="dxa"/>
              <w:bottom w:w="0" w:type="dxa"/>
              <w:right w:w="6" w:type="dxa"/>
            </w:tcMar>
            <w:hideMark/>
          </w:tcPr>
          <w:p w:rsidR="00D9378E" w:rsidRDefault="00D9378E">
            <w:pPr>
              <w:pStyle w:val="append1"/>
            </w:pPr>
            <w:bookmarkStart w:id="13" w:name="a8"/>
            <w:bookmarkEnd w:id="13"/>
            <w:r>
              <w:t>Приложение 3</w:t>
            </w:r>
          </w:p>
          <w:p w:rsidR="00D9378E" w:rsidRDefault="00D9378E">
            <w:pPr>
              <w:pStyle w:val="append"/>
            </w:pPr>
            <w:r>
              <w:t xml:space="preserve">к </w:t>
            </w:r>
            <w:hyperlink w:anchor="a3" w:tooltip="+" w:history="1">
              <w:r>
                <w:rPr>
                  <w:rStyle w:val="a3"/>
                </w:rPr>
                <w:t>Указаниям</w:t>
              </w:r>
            </w:hyperlink>
            <w:r>
              <w:t xml:space="preserve"> </w:t>
            </w:r>
            <w:r>
              <w:br/>
              <w:t xml:space="preserve">по заполнению формы </w:t>
            </w:r>
            <w:r>
              <w:br/>
              <w:t xml:space="preserve">государственной статистической </w:t>
            </w:r>
            <w:r>
              <w:br/>
              <w:t xml:space="preserve">отчетности 1-отходы (Минприроды) </w:t>
            </w:r>
            <w:r>
              <w:br/>
              <w:t xml:space="preserve">«Отчет об обращении </w:t>
            </w:r>
            <w:r>
              <w:br/>
              <w:t xml:space="preserve">с отходами производства» </w:t>
            </w:r>
            <w:r>
              <w:br/>
              <w:t xml:space="preserve">(в редакции постановления </w:t>
            </w:r>
            <w:r>
              <w:br/>
              <w:t xml:space="preserve">Национального </w:t>
            </w:r>
            <w:r>
              <w:br/>
              <w:t xml:space="preserve">статистического комитета </w:t>
            </w:r>
            <w:r>
              <w:br/>
              <w:t xml:space="preserve">Республики Беларусь </w:t>
            </w:r>
            <w:r>
              <w:br/>
              <w:t xml:space="preserve">23.11.2020 № 116) </w:t>
            </w:r>
          </w:p>
        </w:tc>
      </w:tr>
    </w:tbl>
    <w:p w:rsidR="00D9378E" w:rsidRDefault="00D9378E">
      <w:pPr>
        <w:pStyle w:val="titlep"/>
        <w:jc w:val="left"/>
        <w:divId w:val="1804536964"/>
      </w:pPr>
      <w:r>
        <w:t xml:space="preserve">ПЕРЕЧЕНЬ </w:t>
      </w:r>
      <w:r>
        <w:br/>
        <w:t>кодов и наименований причин передачи отходов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767"/>
        <w:gridCol w:w="11205"/>
      </w:tblGrid>
      <w:tr w:rsidR="00D9378E">
        <w:trPr>
          <w:divId w:val="1804536964"/>
          <w:trHeight w:val="240"/>
        </w:trPr>
        <w:tc>
          <w:tcPr>
            <w:tcW w:w="681"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lastRenderedPageBreak/>
              <w:t>Код</w:t>
            </w:r>
          </w:p>
        </w:tc>
        <w:tc>
          <w:tcPr>
            <w:tcW w:w="4319"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D9378E" w:rsidRDefault="00D9378E">
            <w:pPr>
              <w:pStyle w:val="table10"/>
              <w:jc w:val="center"/>
            </w:pPr>
            <w:r>
              <w:t>Наименование причины передачи отходов</w:t>
            </w:r>
          </w:p>
        </w:tc>
      </w:tr>
      <w:tr w:rsidR="00D9378E">
        <w:trPr>
          <w:divId w:val="1804536964"/>
          <w:trHeight w:val="240"/>
        </w:trPr>
        <w:tc>
          <w:tcPr>
            <w:tcW w:w="681" w:type="pct"/>
            <w:tcBorders>
              <w:top w:val="single" w:sz="4" w:space="0" w:color="auto"/>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01</w:t>
            </w:r>
          </w:p>
        </w:tc>
        <w:tc>
          <w:tcPr>
            <w:tcW w:w="4319" w:type="pct"/>
            <w:tcBorders>
              <w:top w:val="single" w:sz="4" w:space="0" w:color="auto"/>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С целью использования</w:t>
            </w:r>
          </w:p>
        </w:tc>
      </w:tr>
      <w:tr w:rsidR="00D9378E">
        <w:trPr>
          <w:divId w:val="1804536964"/>
          <w:trHeight w:val="240"/>
        </w:trPr>
        <w:tc>
          <w:tcPr>
            <w:tcW w:w="681"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02</w:t>
            </w:r>
          </w:p>
        </w:tc>
        <w:tc>
          <w:tcPr>
            <w:tcW w:w="4319"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С целью обезвреживания</w:t>
            </w:r>
          </w:p>
        </w:tc>
      </w:tr>
      <w:tr w:rsidR="00D9378E">
        <w:trPr>
          <w:divId w:val="1804536964"/>
          <w:trHeight w:val="240"/>
        </w:trPr>
        <w:tc>
          <w:tcPr>
            <w:tcW w:w="681"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03</w:t>
            </w:r>
          </w:p>
        </w:tc>
        <w:tc>
          <w:tcPr>
            <w:tcW w:w="4319"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С целью захоронения</w:t>
            </w:r>
          </w:p>
        </w:tc>
      </w:tr>
      <w:tr w:rsidR="00D9378E">
        <w:trPr>
          <w:divId w:val="1804536964"/>
          <w:trHeight w:val="240"/>
        </w:trPr>
        <w:tc>
          <w:tcPr>
            <w:tcW w:w="681"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04</w:t>
            </w:r>
          </w:p>
        </w:tc>
        <w:tc>
          <w:tcPr>
            <w:tcW w:w="4319"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С целью хранения</w:t>
            </w:r>
          </w:p>
        </w:tc>
      </w:tr>
      <w:tr w:rsidR="00D9378E">
        <w:trPr>
          <w:divId w:val="1804536964"/>
          <w:trHeight w:val="240"/>
        </w:trPr>
        <w:tc>
          <w:tcPr>
            <w:tcW w:w="681"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05</w:t>
            </w:r>
          </w:p>
        </w:tc>
        <w:tc>
          <w:tcPr>
            <w:tcW w:w="4319"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Прочее</w:t>
            </w:r>
          </w:p>
        </w:tc>
      </w:tr>
    </w:tbl>
    <w:p w:rsidR="00D9378E" w:rsidRDefault="00D9378E">
      <w:pPr>
        <w:divId w:val="1804536964"/>
        <w:rPr>
          <w:rFonts w:eastAsia="Times New Roman"/>
          <w:vanish/>
        </w:rPr>
      </w:pPr>
    </w:p>
    <w:tbl>
      <w:tblPr>
        <w:tblW w:w="5000" w:type="pct"/>
        <w:tblCellMar>
          <w:left w:w="0" w:type="dxa"/>
          <w:right w:w="0" w:type="dxa"/>
        </w:tblCellMar>
        <w:tblLook w:val="04A0"/>
      </w:tblPr>
      <w:tblGrid>
        <w:gridCol w:w="12960"/>
      </w:tblGrid>
      <w:tr w:rsidR="00D9378E">
        <w:trPr>
          <w:divId w:val="1804536964"/>
        </w:trPr>
        <w:tc>
          <w:tcPr>
            <w:tcW w:w="0" w:type="auto"/>
            <w:tcBorders>
              <w:top w:val="nil"/>
              <w:left w:val="nil"/>
              <w:bottom w:val="nil"/>
              <w:right w:val="nil"/>
            </w:tcBorders>
            <w:vAlign w:val="center"/>
            <w:hideMark/>
          </w:tcPr>
          <w:p w:rsidR="00D9378E" w:rsidRDefault="00D9378E">
            <w:pPr>
              <w:rPr>
                <w:rFonts w:eastAsia="Times New Roman"/>
                <w:sz w:val="24"/>
                <w:szCs w:val="24"/>
              </w:rPr>
            </w:pPr>
          </w:p>
        </w:tc>
      </w:tr>
    </w:tbl>
    <w:p w:rsidR="00D9378E" w:rsidRDefault="00D9378E">
      <w:pPr>
        <w:divId w:val="1804536964"/>
        <w:rPr>
          <w:rFonts w:eastAsia="Times New Roman"/>
          <w:vanish/>
        </w:rPr>
      </w:pP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2994"/>
      </w:tblGrid>
      <w:tr w:rsidR="00D9378E">
        <w:trPr>
          <w:divId w:val="1804536964"/>
        </w:trPr>
        <w:tc>
          <w:tcPr>
            <w:tcW w:w="0" w:type="auto"/>
            <w:tcBorders>
              <w:top w:val="nil"/>
              <w:left w:val="nil"/>
              <w:bottom w:val="nil"/>
              <w:right w:val="nil"/>
            </w:tcBorders>
            <w:vAlign w:val="center"/>
            <w:hideMark/>
          </w:tcPr>
          <w:p w:rsidR="00D9378E" w:rsidRDefault="00D9378E">
            <w:pPr>
              <w:rPr>
                <w:rFonts w:eastAsia="Times New Roman"/>
                <w:sz w:val="24"/>
                <w:szCs w:val="24"/>
              </w:rPr>
            </w:pPr>
          </w:p>
        </w:tc>
      </w:tr>
    </w:tbl>
    <w:p w:rsidR="00D9378E" w:rsidRDefault="00D9378E">
      <w:pPr>
        <w:pStyle w:val="newncpi"/>
        <w:divId w:val="1804536964"/>
      </w:pPr>
      <w:r>
        <w:t> </w:t>
      </w:r>
    </w:p>
    <w:tbl>
      <w:tblPr>
        <w:tblW w:w="5000" w:type="pct"/>
        <w:tblCellMar>
          <w:left w:w="0" w:type="dxa"/>
          <w:right w:w="0" w:type="dxa"/>
        </w:tblCellMar>
        <w:tblLook w:val="04A0"/>
      </w:tblPr>
      <w:tblGrid>
        <w:gridCol w:w="7861"/>
        <w:gridCol w:w="5111"/>
      </w:tblGrid>
      <w:tr w:rsidR="00D9378E">
        <w:trPr>
          <w:divId w:val="1804536964"/>
        </w:trPr>
        <w:tc>
          <w:tcPr>
            <w:tcW w:w="3030" w:type="pct"/>
            <w:tcBorders>
              <w:top w:val="nil"/>
              <w:left w:val="nil"/>
              <w:bottom w:val="nil"/>
              <w:right w:val="nil"/>
            </w:tcBorders>
            <w:tcMar>
              <w:top w:w="0" w:type="dxa"/>
              <w:left w:w="6" w:type="dxa"/>
              <w:bottom w:w="0" w:type="dxa"/>
              <w:right w:w="6" w:type="dxa"/>
            </w:tcMar>
            <w:hideMark/>
          </w:tcPr>
          <w:p w:rsidR="00D9378E" w:rsidRDefault="00D9378E">
            <w:pPr>
              <w:pStyle w:val="newncpi"/>
            </w:pPr>
            <w:r>
              <w:t> </w:t>
            </w:r>
          </w:p>
        </w:tc>
        <w:tc>
          <w:tcPr>
            <w:tcW w:w="1970" w:type="pct"/>
            <w:tcBorders>
              <w:top w:val="nil"/>
              <w:left w:val="nil"/>
              <w:bottom w:val="nil"/>
              <w:right w:val="nil"/>
            </w:tcBorders>
            <w:tcMar>
              <w:top w:w="0" w:type="dxa"/>
              <w:left w:w="6" w:type="dxa"/>
              <w:bottom w:w="0" w:type="dxa"/>
              <w:right w:w="6" w:type="dxa"/>
            </w:tcMar>
            <w:hideMark/>
          </w:tcPr>
          <w:p w:rsidR="00D9378E" w:rsidRDefault="00D9378E">
            <w:pPr>
              <w:pStyle w:val="append1"/>
            </w:pPr>
            <w:bookmarkStart w:id="14" w:name="a9"/>
            <w:bookmarkEnd w:id="14"/>
            <w:r>
              <w:t>Приложение 4</w:t>
            </w:r>
          </w:p>
          <w:p w:rsidR="00D9378E" w:rsidRDefault="00D9378E">
            <w:pPr>
              <w:pStyle w:val="append"/>
            </w:pPr>
            <w:r>
              <w:t xml:space="preserve">к </w:t>
            </w:r>
            <w:hyperlink w:anchor="a3" w:tooltip="+" w:history="1">
              <w:r>
                <w:rPr>
                  <w:rStyle w:val="a3"/>
                </w:rPr>
                <w:t>Указаниям</w:t>
              </w:r>
            </w:hyperlink>
            <w:r>
              <w:t xml:space="preserve"> </w:t>
            </w:r>
            <w:r>
              <w:br/>
              <w:t>по заполнению формы</w:t>
            </w:r>
            <w:r>
              <w:br/>
              <w:t xml:space="preserve">государственной статистической </w:t>
            </w:r>
            <w:r>
              <w:br/>
              <w:t xml:space="preserve">отчетности 1-отходы (Минприроды) </w:t>
            </w:r>
            <w:r>
              <w:br/>
              <w:t xml:space="preserve">«Отчет об обращении </w:t>
            </w:r>
            <w:r>
              <w:br/>
              <w:t xml:space="preserve">с отходами производства» </w:t>
            </w:r>
          </w:p>
        </w:tc>
      </w:tr>
    </w:tbl>
    <w:p w:rsidR="00D9378E" w:rsidRDefault="00D9378E">
      <w:pPr>
        <w:pStyle w:val="newncpi0"/>
        <w:divId w:val="1804536964"/>
      </w:pPr>
      <w:r>
        <w:rPr>
          <w:b/>
          <w:bCs/>
        </w:rPr>
        <w:t xml:space="preserve">ПЕРЕЧЕНЬ </w:t>
      </w:r>
      <w:r>
        <w:br/>
      </w:r>
      <w:r>
        <w:rPr>
          <w:b/>
          <w:bCs/>
        </w:rPr>
        <w:t>кодов и наименований направлений использования отходов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178"/>
        <w:gridCol w:w="11794"/>
      </w:tblGrid>
      <w:tr w:rsidR="00D9378E">
        <w:trPr>
          <w:divId w:val="1804536964"/>
          <w:trHeight w:val="240"/>
        </w:trPr>
        <w:tc>
          <w:tcPr>
            <w:tcW w:w="45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Код</w:t>
            </w:r>
          </w:p>
        </w:tc>
        <w:tc>
          <w:tcPr>
            <w:tcW w:w="454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9378E" w:rsidRDefault="00D9378E">
            <w:pPr>
              <w:pStyle w:val="table10"/>
              <w:jc w:val="center"/>
            </w:pPr>
            <w:r>
              <w:t>Наименование направления использования отходов</w:t>
            </w:r>
          </w:p>
        </w:tc>
      </w:tr>
      <w:tr w:rsidR="00D9378E">
        <w:trPr>
          <w:divId w:val="1804536964"/>
          <w:trHeight w:val="240"/>
        </w:trPr>
        <w:tc>
          <w:tcPr>
            <w:tcW w:w="454" w:type="pct"/>
            <w:tcBorders>
              <w:top w:val="single" w:sz="4" w:space="0" w:color="auto"/>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w:t>
            </w:r>
          </w:p>
        </w:tc>
        <w:tc>
          <w:tcPr>
            <w:tcW w:w="4546" w:type="pct"/>
            <w:tcBorders>
              <w:top w:val="single" w:sz="4" w:space="0" w:color="auto"/>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 xml:space="preserve">Для получения энергии (электрическая, тепловая) </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2</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Для получения продукции (кроме RDF-топлива)</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3</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Для выполнения работ, оказания услуг</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4</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Для получения RDF-топлива</w:t>
            </w:r>
          </w:p>
        </w:tc>
      </w:tr>
    </w:tbl>
    <w:p w:rsidR="00D9378E" w:rsidRDefault="00D9378E">
      <w:pPr>
        <w:pStyle w:val="newncpi"/>
        <w:divId w:val="1804536964"/>
      </w:pPr>
      <w:r>
        <w:t> </w:t>
      </w:r>
    </w:p>
    <w:tbl>
      <w:tblPr>
        <w:tblW w:w="5000" w:type="pct"/>
        <w:tblCellMar>
          <w:left w:w="0" w:type="dxa"/>
          <w:right w:w="0" w:type="dxa"/>
        </w:tblCellMar>
        <w:tblLook w:val="04A0"/>
      </w:tblPr>
      <w:tblGrid>
        <w:gridCol w:w="7861"/>
        <w:gridCol w:w="5111"/>
      </w:tblGrid>
      <w:tr w:rsidR="00D9378E">
        <w:trPr>
          <w:divId w:val="1804536964"/>
        </w:trPr>
        <w:tc>
          <w:tcPr>
            <w:tcW w:w="3030" w:type="pct"/>
            <w:tcBorders>
              <w:top w:val="nil"/>
              <w:left w:val="nil"/>
              <w:bottom w:val="nil"/>
              <w:right w:val="nil"/>
            </w:tcBorders>
            <w:tcMar>
              <w:top w:w="0" w:type="dxa"/>
              <w:left w:w="6" w:type="dxa"/>
              <w:bottom w:w="0" w:type="dxa"/>
              <w:right w:w="6" w:type="dxa"/>
            </w:tcMar>
            <w:hideMark/>
          </w:tcPr>
          <w:p w:rsidR="00D9378E" w:rsidRDefault="00D9378E">
            <w:pPr>
              <w:pStyle w:val="newncpi"/>
            </w:pPr>
            <w:r>
              <w:lastRenderedPageBreak/>
              <w:t> </w:t>
            </w:r>
          </w:p>
        </w:tc>
        <w:tc>
          <w:tcPr>
            <w:tcW w:w="1970" w:type="pct"/>
            <w:tcBorders>
              <w:top w:val="nil"/>
              <w:left w:val="nil"/>
              <w:bottom w:val="nil"/>
              <w:right w:val="nil"/>
            </w:tcBorders>
            <w:tcMar>
              <w:top w:w="0" w:type="dxa"/>
              <w:left w:w="6" w:type="dxa"/>
              <w:bottom w:w="0" w:type="dxa"/>
              <w:right w:w="6" w:type="dxa"/>
            </w:tcMar>
            <w:hideMark/>
          </w:tcPr>
          <w:p w:rsidR="00D9378E" w:rsidRDefault="00D9378E">
            <w:pPr>
              <w:pStyle w:val="append1"/>
            </w:pPr>
            <w:bookmarkStart w:id="15" w:name="a10"/>
            <w:bookmarkEnd w:id="15"/>
            <w:r>
              <w:t>Приложение 5</w:t>
            </w:r>
          </w:p>
          <w:p w:rsidR="00D9378E" w:rsidRDefault="00D9378E">
            <w:pPr>
              <w:pStyle w:val="append"/>
            </w:pPr>
            <w:r>
              <w:t xml:space="preserve">к </w:t>
            </w:r>
            <w:hyperlink w:anchor="a3" w:tooltip="+" w:history="1">
              <w:r>
                <w:rPr>
                  <w:rStyle w:val="a3"/>
                </w:rPr>
                <w:t>Указаниям</w:t>
              </w:r>
            </w:hyperlink>
            <w:r>
              <w:t xml:space="preserve"> </w:t>
            </w:r>
            <w:r>
              <w:br/>
              <w:t>по заполнению формы</w:t>
            </w:r>
            <w:r>
              <w:br/>
              <w:t xml:space="preserve">государственной статистической </w:t>
            </w:r>
            <w:r>
              <w:br/>
              <w:t xml:space="preserve">отчетности 1-отходы (Минприроды) </w:t>
            </w:r>
            <w:r>
              <w:br/>
              <w:t xml:space="preserve">«Отчет об обращении </w:t>
            </w:r>
            <w:r>
              <w:br/>
              <w:t xml:space="preserve">с отходами производства» </w:t>
            </w:r>
          </w:p>
        </w:tc>
      </w:tr>
    </w:tbl>
    <w:p w:rsidR="00D9378E" w:rsidRDefault="00D9378E">
      <w:pPr>
        <w:pStyle w:val="newncpi0"/>
        <w:divId w:val="1804536964"/>
      </w:pPr>
      <w:r>
        <w:rPr>
          <w:b/>
          <w:bCs/>
        </w:rPr>
        <w:t xml:space="preserve">ПЕРЕЧЕНЬ </w:t>
      </w:r>
      <w:r>
        <w:br/>
      </w:r>
      <w:r>
        <w:rPr>
          <w:b/>
          <w:bCs/>
        </w:rPr>
        <w:t>кодов и наименований способов обезвреживания отходов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178"/>
        <w:gridCol w:w="11794"/>
      </w:tblGrid>
      <w:tr w:rsidR="00D9378E">
        <w:trPr>
          <w:divId w:val="1804536964"/>
          <w:trHeight w:val="240"/>
        </w:trPr>
        <w:tc>
          <w:tcPr>
            <w:tcW w:w="45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Код</w:t>
            </w:r>
          </w:p>
        </w:tc>
        <w:tc>
          <w:tcPr>
            <w:tcW w:w="454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9378E" w:rsidRDefault="00D9378E">
            <w:pPr>
              <w:pStyle w:val="table10"/>
              <w:jc w:val="center"/>
            </w:pPr>
            <w:r>
              <w:t>Наименование способа обезвреживания отходов</w:t>
            </w:r>
          </w:p>
        </w:tc>
      </w:tr>
      <w:tr w:rsidR="00D9378E">
        <w:trPr>
          <w:divId w:val="1804536964"/>
          <w:trHeight w:val="240"/>
        </w:trPr>
        <w:tc>
          <w:tcPr>
            <w:tcW w:w="454" w:type="pct"/>
            <w:tcBorders>
              <w:top w:val="single" w:sz="4" w:space="0" w:color="auto"/>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110</w:t>
            </w:r>
          </w:p>
        </w:tc>
        <w:tc>
          <w:tcPr>
            <w:tcW w:w="4546" w:type="pct"/>
            <w:tcBorders>
              <w:top w:val="single" w:sz="4" w:space="0" w:color="auto"/>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Термический</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 </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в том числе:</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111</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 xml:space="preserve">огневой </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112</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 xml:space="preserve">жидкофазного окисления </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113</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 xml:space="preserve">газификации </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114</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 xml:space="preserve">пиролиз </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115</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 xml:space="preserve">плазменный </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116</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сжигание (температура 1200</w:t>
            </w:r>
            <w:proofErr w:type="gramStart"/>
            <w:r>
              <w:t xml:space="preserve"> °С</w:t>
            </w:r>
            <w:proofErr w:type="gramEnd"/>
            <w:r>
              <w:t xml:space="preserve"> и выше)</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117</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 xml:space="preserve">двухступенчатое </w:t>
            </w:r>
            <w:proofErr w:type="spellStart"/>
            <w:r>
              <w:t>пиролитическое</w:t>
            </w:r>
            <w:proofErr w:type="spellEnd"/>
            <w:r>
              <w:t xml:space="preserve"> сжигание (температура 800–850 °С)</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118</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сжигание в однокамерных печах (температура 300–400 °С)</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119</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влажная термическая обработка (автоклав)</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120</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Физико-химическая обработка</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 </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в том числе:</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121</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коагуляция</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122</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 xml:space="preserve">адсорбция </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123</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экстракция</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124</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флотация</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125</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ионообменный метод (обеспечивает при пропускании жидких отходов через ионообменные материалы удаление катионов и анионов загрязнителей)</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130</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Электрохимический</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lastRenderedPageBreak/>
              <w:t> </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в том числе:</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131</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 xml:space="preserve">электролиз </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132</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электрокоагуляция</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133</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proofErr w:type="spellStart"/>
            <w:r>
              <w:t>электрофлотация</w:t>
            </w:r>
            <w:proofErr w:type="spellEnd"/>
            <w:r>
              <w:t xml:space="preserve"> </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140</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Иммобилизация (обработка отходов специальными средствами, в процессе которой происходит химическое (иное) преобразование вредных веществ в отходах, позволяющее уменьшить вредное воздействие отходов на окружающую среду)</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150</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 xml:space="preserve">Химический </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 </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 xml:space="preserve">в том числе: </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151</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нейтрализация</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152</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окислительный</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153</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химическая дезинфекция</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160</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Восстановительный</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170</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Мембранный</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180</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 xml:space="preserve">Биологическая обработка </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190</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 xml:space="preserve">Другое </w:t>
            </w:r>
          </w:p>
        </w:tc>
      </w:tr>
    </w:tbl>
    <w:p w:rsidR="00D9378E" w:rsidRDefault="00D9378E">
      <w:pPr>
        <w:pStyle w:val="newncpi"/>
        <w:divId w:val="1804536964"/>
      </w:pPr>
      <w:r>
        <w:t> </w:t>
      </w:r>
    </w:p>
    <w:tbl>
      <w:tblPr>
        <w:tblW w:w="5000" w:type="pct"/>
        <w:tblCellMar>
          <w:left w:w="0" w:type="dxa"/>
          <w:right w:w="0" w:type="dxa"/>
        </w:tblCellMar>
        <w:tblLook w:val="04A0"/>
      </w:tblPr>
      <w:tblGrid>
        <w:gridCol w:w="7861"/>
        <w:gridCol w:w="5111"/>
      </w:tblGrid>
      <w:tr w:rsidR="00D9378E">
        <w:trPr>
          <w:divId w:val="1804536964"/>
        </w:trPr>
        <w:tc>
          <w:tcPr>
            <w:tcW w:w="3030" w:type="pct"/>
            <w:tcBorders>
              <w:top w:val="nil"/>
              <w:left w:val="nil"/>
              <w:bottom w:val="nil"/>
              <w:right w:val="nil"/>
            </w:tcBorders>
            <w:tcMar>
              <w:top w:w="0" w:type="dxa"/>
              <w:left w:w="6" w:type="dxa"/>
              <w:bottom w:w="0" w:type="dxa"/>
              <w:right w:w="6" w:type="dxa"/>
            </w:tcMar>
            <w:hideMark/>
          </w:tcPr>
          <w:p w:rsidR="00D9378E" w:rsidRDefault="00D9378E">
            <w:pPr>
              <w:pStyle w:val="newncpi"/>
            </w:pPr>
            <w:r>
              <w:t> </w:t>
            </w:r>
          </w:p>
        </w:tc>
        <w:tc>
          <w:tcPr>
            <w:tcW w:w="1970" w:type="pct"/>
            <w:tcBorders>
              <w:top w:val="nil"/>
              <w:left w:val="nil"/>
              <w:bottom w:val="nil"/>
              <w:right w:val="nil"/>
            </w:tcBorders>
            <w:tcMar>
              <w:top w:w="0" w:type="dxa"/>
              <w:left w:w="6" w:type="dxa"/>
              <w:bottom w:w="0" w:type="dxa"/>
              <w:right w:w="6" w:type="dxa"/>
            </w:tcMar>
            <w:hideMark/>
          </w:tcPr>
          <w:p w:rsidR="00D9378E" w:rsidRDefault="00D9378E">
            <w:pPr>
              <w:pStyle w:val="append1"/>
            </w:pPr>
            <w:bookmarkStart w:id="16" w:name="a11"/>
            <w:bookmarkEnd w:id="16"/>
            <w:r>
              <w:t>Приложение 6</w:t>
            </w:r>
          </w:p>
          <w:p w:rsidR="00D9378E" w:rsidRDefault="00D9378E">
            <w:pPr>
              <w:pStyle w:val="append"/>
            </w:pPr>
            <w:r>
              <w:t xml:space="preserve">к </w:t>
            </w:r>
            <w:hyperlink w:anchor="a3" w:tooltip="+" w:history="1">
              <w:r>
                <w:rPr>
                  <w:rStyle w:val="a3"/>
                </w:rPr>
                <w:t>Указаниям</w:t>
              </w:r>
            </w:hyperlink>
            <w:r>
              <w:t xml:space="preserve"> </w:t>
            </w:r>
            <w:r>
              <w:br/>
              <w:t>по заполнению формы</w:t>
            </w:r>
            <w:r>
              <w:br/>
              <w:t xml:space="preserve">государственной статистической </w:t>
            </w:r>
            <w:r>
              <w:br/>
              <w:t xml:space="preserve">отчетности 1-отходы (Минприроды) </w:t>
            </w:r>
            <w:r>
              <w:br/>
              <w:t xml:space="preserve">«Отчет об обращении </w:t>
            </w:r>
            <w:r>
              <w:br/>
              <w:t xml:space="preserve">с отходами производства» </w:t>
            </w:r>
          </w:p>
        </w:tc>
      </w:tr>
    </w:tbl>
    <w:p w:rsidR="00D9378E" w:rsidRDefault="00D9378E">
      <w:pPr>
        <w:pStyle w:val="newncpi0"/>
        <w:divId w:val="1804536964"/>
      </w:pPr>
      <w:r>
        <w:rPr>
          <w:b/>
          <w:bCs/>
        </w:rPr>
        <w:t xml:space="preserve">ПЕРЕЧЕНЬ </w:t>
      </w:r>
      <w:r>
        <w:br/>
      </w:r>
      <w:r>
        <w:rPr>
          <w:b/>
          <w:bCs/>
        </w:rPr>
        <w:t>кодов и наименований объектов захоронения отходов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178"/>
        <w:gridCol w:w="11794"/>
      </w:tblGrid>
      <w:tr w:rsidR="00D9378E">
        <w:trPr>
          <w:divId w:val="1804536964"/>
          <w:trHeight w:val="240"/>
        </w:trPr>
        <w:tc>
          <w:tcPr>
            <w:tcW w:w="45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Код</w:t>
            </w:r>
          </w:p>
        </w:tc>
        <w:tc>
          <w:tcPr>
            <w:tcW w:w="454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9378E" w:rsidRDefault="00D9378E">
            <w:pPr>
              <w:pStyle w:val="table10"/>
              <w:jc w:val="center"/>
            </w:pPr>
            <w:r>
              <w:t>Наименование объекта захоронения отходов</w:t>
            </w:r>
          </w:p>
        </w:tc>
      </w:tr>
      <w:tr w:rsidR="00D9378E">
        <w:trPr>
          <w:divId w:val="1804536964"/>
          <w:trHeight w:val="240"/>
        </w:trPr>
        <w:tc>
          <w:tcPr>
            <w:tcW w:w="454" w:type="pct"/>
            <w:tcBorders>
              <w:top w:val="single" w:sz="4" w:space="0" w:color="auto"/>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211</w:t>
            </w:r>
          </w:p>
        </w:tc>
        <w:tc>
          <w:tcPr>
            <w:tcW w:w="4546" w:type="pct"/>
            <w:tcBorders>
              <w:top w:val="single" w:sz="4" w:space="0" w:color="auto"/>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Полигон промышленных отходов</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212</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 xml:space="preserve">Полигон токсичных промышленных отходов </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221</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Полигон твердых коммунальных отходов</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222</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Мини-полигон твердых коммунальных отходов</w:t>
            </w:r>
          </w:p>
        </w:tc>
      </w:tr>
      <w:tr w:rsidR="00D9378E">
        <w:trPr>
          <w:divId w:val="1804536964"/>
          <w:trHeight w:val="240"/>
        </w:trPr>
        <w:tc>
          <w:tcPr>
            <w:tcW w:w="454"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lastRenderedPageBreak/>
              <w:t>290</w:t>
            </w:r>
          </w:p>
        </w:tc>
        <w:tc>
          <w:tcPr>
            <w:tcW w:w="4546"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 xml:space="preserve">Другое </w:t>
            </w:r>
          </w:p>
        </w:tc>
      </w:tr>
    </w:tbl>
    <w:p w:rsidR="00D9378E" w:rsidRDefault="00D9378E">
      <w:pPr>
        <w:pStyle w:val="newncpi"/>
        <w:divId w:val="1804536964"/>
      </w:pPr>
      <w:r>
        <w:t> </w:t>
      </w:r>
    </w:p>
    <w:tbl>
      <w:tblPr>
        <w:tblW w:w="5000" w:type="pct"/>
        <w:tblCellMar>
          <w:left w:w="0" w:type="dxa"/>
          <w:right w:w="0" w:type="dxa"/>
        </w:tblCellMar>
        <w:tblLook w:val="04A0"/>
      </w:tblPr>
      <w:tblGrid>
        <w:gridCol w:w="7666"/>
        <w:gridCol w:w="5306"/>
      </w:tblGrid>
      <w:tr w:rsidR="00D9378E">
        <w:trPr>
          <w:divId w:val="1804536964"/>
        </w:trPr>
        <w:tc>
          <w:tcPr>
            <w:tcW w:w="2955" w:type="pct"/>
            <w:tcBorders>
              <w:top w:val="nil"/>
              <w:left w:val="nil"/>
              <w:bottom w:val="nil"/>
              <w:right w:val="nil"/>
            </w:tcBorders>
            <w:tcMar>
              <w:top w:w="0" w:type="dxa"/>
              <w:left w:w="6" w:type="dxa"/>
              <w:bottom w:w="0" w:type="dxa"/>
              <w:right w:w="6" w:type="dxa"/>
            </w:tcMar>
            <w:hideMark/>
          </w:tcPr>
          <w:p w:rsidR="00D9378E" w:rsidRDefault="00D9378E">
            <w:pPr>
              <w:pStyle w:val="newncpi"/>
            </w:pPr>
            <w:r>
              <w:t> </w:t>
            </w:r>
          </w:p>
        </w:tc>
        <w:tc>
          <w:tcPr>
            <w:tcW w:w="2045" w:type="pct"/>
            <w:tcBorders>
              <w:top w:val="nil"/>
              <w:left w:val="nil"/>
              <w:bottom w:val="nil"/>
              <w:right w:val="nil"/>
            </w:tcBorders>
            <w:tcMar>
              <w:top w:w="0" w:type="dxa"/>
              <w:left w:w="6" w:type="dxa"/>
              <w:bottom w:w="0" w:type="dxa"/>
              <w:right w:w="6" w:type="dxa"/>
            </w:tcMar>
            <w:hideMark/>
          </w:tcPr>
          <w:p w:rsidR="00D9378E" w:rsidRDefault="00D9378E">
            <w:pPr>
              <w:pStyle w:val="append1"/>
            </w:pPr>
            <w:bookmarkStart w:id="17" w:name="a12"/>
            <w:bookmarkEnd w:id="17"/>
            <w:r>
              <w:t>Приложение 7</w:t>
            </w:r>
          </w:p>
          <w:p w:rsidR="00D9378E" w:rsidRDefault="00D9378E">
            <w:pPr>
              <w:pStyle w:val="append"/>
            </w:pPr>
            <w:r>
              <w:t xml:space="preserve">к </w:t>
            </w:r>
            <w:hyperlink w:anchor="a3" w:tooltip="+" w:history="1">
              <w:r>
                <w:rPr>
                  <w:rStyle w:val="a3"/>
                </w:rPr>
                <w:t>Указаниям</w:t>
              </w:r>
            </w:hyperlink>
            <w:r>
              <w:t xml:space="preserve"> </w:t>
            </w:r>
            <w:r>
              <w:br/>
              <w:t xml:space="preserve">по заполнению формы </w:t>
            </w:r>
            <w:r>
              <w:br/>
              <w:t xml:space="preserve">государственной статистической </w:t>
            </w:r>
            <w:r>
              <w:br/>
              <w:t xml:space="preserve">отчетности 1-отходы (Минприроды) </w:t>
            </w:r>
            <w:r>
              <w:br/>
              <w:t xml:space="preserve">«Отчет об обращении </w:t>
            </w:r>
            <w:r>
              <w:br/>
              <w:t xml:space="preserve">с отходами производства» </w:t>
            </w:r>
            <w:r>
              <w:br/>
              <w:t xml:space="preserve">(в редакции постановления </w:t>
            </w:r>
            <w:r>
              <w:br/>
              <w:t xml:space="preserve">Национального </w:t>
            </w:r>
            <w:r>
              <w:br/>
              <w:t xml:space="preserve">статистического комитета </w:t>
            </w:r>
            <w:r>
              <w:br/>
              <w:t xml:space="preserve">Республики Беларусь </w:t>
            </w:r>
            <w:r>
              <w:br/>
              <w:t xml:space="preserve">23.11.2020 № 116) </w:t>
            </w:r>
          </w:p>
        </w:tc>
      </w:tr>
    </w:tbl>
    <w:p w:rsidR="00D9378E" w:rsidRDefault="00D9378E">
      <w:pPr>
        <w:pStyle w:val="titlep"/>
        <w:jc w:val="left"/>
        <w:divId w:val="1804536964"/>
      </w:pPr>
      <w:r>
        <w:t xml:space="preserve">ПЕРЕЧЕНЬ </w:t>
      </w:r>
      <w:r>
        <w:br/>
        <w:t>кодов и наименований объектов, мест хранения отходов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767"/>
        <w:gridCol w:w="11205"/>
      </w:tblGrid>
      <w:tr w:rsidR="00D9378E">
        <w:trPr>
          <w:divId w:val="1804536964"/>
          <w:trHeight w:val="240"/>
        </w:trPr>
        <w:tc>
          <w:tcPr>
            <w:tcW w:w="681"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Код</w:t>
            </w:r>
          </w:p>
        </w:tc>
        <w:tc>
          <w:tcPr>
            <w:tcW w:w="4319"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D9378E" w:rsidRDefault="00D9378E">
            <w:pPr>
              <w:pStyle w:val="table10"/>
              <w:jc w:val="center"/>
            </w:pPr>
            <w:r>
              <w:t>Наименование объекта, места хранения отходов</w:t>
            </w:r>
          </w:p>
        </w:tc>
      </w:tr>
      <w:tr w:rsidR="00D9378E">
        <w:trPr>
          <w:divId w:val="1804536964"/>
          <w:trHeight w:val="240"/>
        </w:trPr>
        <w:tc>
          <w:tcPr>
            <w:tcW w:w="681" w:type="pct"/>
            <w:tcBorders>
              <w:top w:val="single" w:sz="4" w:space="0" w:color="auto"/>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10</w:t>
            </w:r>
          </w:p>
        </w:tc>
        <w:tc>
          <w:tcPr>
            <w:tcW w:w="4319" w:type="pct"/>
            <w:tcBorders>
              <w:top w:val="single" w:sz="4" w:space="0" w:color="auto"/>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proofErr w:type="spellStart"/>
            <w:r>
              <w:t>Шламохранилище</w:t>
            </w:r>
            <w:proofErr w:type="spellEnd"/>
            <w:r>
              <w:t xml:space="preserve"> (</w:t>
            </w:r>
            <w:proofErr w:type="spellStart"/>
            <w:r>
              <w:t>шламонакопитель</w:t>
            </w:r>
            <w:proofErr w:type="spellEnd"/>
            <w:r>
              <w:t>)</w:t>
            </w:r>
          </w:p>
        </w:tc>
      </w:tr>
      <w:tr w:rsidR="00D9378E">
        <w:trPr>
          <w:divId w:val="1804536964"/>
          <w:trHeight w:val="240"/>
        </w:trPr>
        <w:tc>
          <w:tcPr>
            <w:tcW w:w="681"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20</w:t>
            </w:r>
          </w:p>
        </w:tc>
        <w:tc>
          <w:tcPr>
            <w:tcW w:w="4319"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Полигон токсичных промышленных отходов</w:t>
            </w:r>
          </w:p>
        </w:tc>
      </w:tr>
      <w:tr w:rsidR="00D9378E">
        <w:trPr>
          <w:divId w:val="1804536964"/>
          <w:trHeight w:val="240"/>
        </w:trPr>
        <w:tc>
          <w:tcPr>
            <w:tcW w:w="681"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30</w:t>
            </w:r>
          </w:p>
        </w:tc>
        <w:tc>
          <w:tcPr>
            <w:tcW w:w="4319"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Отвал</w:t>
            </w:r>
          </w:p>
        </w:tc>
      </w:tr>
      <w:tr w:rsidR="00D9378E">
        <w:trPr>
          <w:divId w:val="1804536964"/>
          <w:trHeight w:val="240"/>
        </w:trPr>
        <w:tc>
          <w:tcPr>
            <w:tcW w:w="681"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40</w:t>
            </w:r>
          </w:p>
        </w:tc>
        <w:tc>
          <w:tcPr>
            <w:tcW w:w="4319"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 xml:space="preserve">Объект хранения ила активного очистных сооружений </w:t>
            </w:r>
          </w:p>
        </w:tc>
      </w:tr>
      <w:tr w:rsidR="00D9378E">
        <w:trPr>
          <w:divId w:val="1804536964"/>
          <w:trHeight w:val="240"/>
        </w:trPr>
        <w:tc>
          <w:tcPr>
            <w:tcW w:w="681"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50</w:t>
            </w:r>
          </w:p>
        </w:tc>
        <w:tc>
          <w:tcPr>
            <w:tcW w:w="4319"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Подземный резервуар</w:t>
            </w:r>
          </w:p>
        </w:tc>
      </w:tr>
      <w:tr w:rsidR="00D9378E">
        <w:trPr>
          <w:divId w:val="1804536964"/>
          <w:trHeight w:val="240"/>
        </w:trPr>
        <w:tc>
          <w:tcPr>
            <w:tcW w:w="681"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60</w:t>
            </w:r>
          </w:p>
        </w:tc>
        <w:tc>
          <w:tcPr>
            <w:tcW w:w="4319"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Места временного хранения</w:t>
            </w:r>
          </w:p>
        </w:tc>
      </w:tr>
      <w:tr w:rsidR="00D9378E">
        <w:trPr>
          <w:divId w:val="1804536964"/>
          <w:trHeight w:val="240"/>
        </w:trPr>
        <w:tc>
          <w:tcPr>
            <w:tcW w:w="681"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70</w:t>
            </w:r>
          </w:p>
        </w:tc>
        <w:tc>
          <w:tcPr>
            <w:tcW w:w="4319"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 xml:space="preserve">Другое </w:t>
            </w:r>
          </w:p>
        </w:tc>
      </w:tr>
    </w:tbl>
    <w:p w:rsidR="00D9378E" w:rsidRDefault="00D9378E">
      <w:pPr>
        <w:divId w:val="1804536964"/>
        <w:rPr>
          <w:rFonts w:eastAsia="Times New Roman"/>
          <w:vanish/>
        </w:rPr>
      </w:pPr>
    </w:p>
    <w:tbl>
      <w:tblPr>
        <w:tblW w:w="5000" w:type="pct"/>
        <w:tblCellMar>
          <w:left w:w="0" w:type="dxa"/>
          <w:right w:w="0" w:type="dxa"/>
        </w:tblCellMar>
        <w:tblLook w:val="04A0"/>
      </w:tblPr>
      <w:tblGrid>
        <w:gridCol w:w="12960"/>
      </w:tblGrid>
      <w:tr w:rsidR="00D9378E">
        <w:trPr>
          <w:divId w:val="1804536964"/>
        </w:trPr>
        <w:tc>
          <w:tcPr>
            <w:tcW w:w="0" w:type="auto"/>
            <w:tcBorders>
              <w:top w:val="nil"/>
              <w:left w:val="nil"/>
              <w:bottom w:val="nil"/>
              <w:right w:val="nil"/>
            </w:tcBorders>
            <w:vAlign w:val="center"/>
            <w:hideMark/>
          </w:tcPr>
          <w:p w:rsidR="00D9378E" w:rsidRDefault="00D9378E">
            <w:pPr>
              <w:rPr>
                <w:rFonts w:eastAsia="Times New Roman"/>
                <w:sz w:val="24"/>
                <w:szCs w:val="24"/>
              </w:rPr>
            </w:pPr>
          </w:p>
        </w:tc>
      </w:tr>
    </w:tbl>
    <w:p w:rsidR="00D9378E" w:rsidRDefault="00D9378E">
      <w:pPr>
        <w:divId w:val="1804536964"/>
        <w:rPr>
          <w:rFonts w:eastAsia="Times New Roman"/>
          <w:vanish/>
        </w:rPr>
      </w:pP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2994"/>
      </w:tblGrid>
      <w:tr w:rsidR="00D9378E">
        <w:trPr>
          <w:divId w:val="1804536964"/>
        </w:trPr>
        <w:tc>
          <w:tcPr>
            <w:tcW w:w="0" w:type="auto"/>
            <w:tcBorders>
              <w:top w:val="nil"/>
              <w:left w:val="nil"/>
              <w:bottom w:val="nil"/>
              <w:right w:val="nil"/>
            </w:tcBorders>
            <w:vAlign w:val="center"/>
            <w:hideMark/>
          </w:tcPr>
          <w:p w:rsidR="00D9378E" w:rsidRDefault="00D9378E">
            <w:pPr>
              <w:rPr>
                <w:rFonts w:eastAsia="Times New Roman"/>
                <w:sz w:val="24"/>
                <w:szCs w:val="24"/>
              </w:rPr>
            </w:pPr>
          </w:p>
        </w:tc>
      </w:tr>
    </w:tbl>
    <w:p w:rsidR="00D9378E" w:rsidRDefault="00D9378E">
      <w:pPr>
        <w:pStyle w:val="newncpi"/>
        <w:divId w:val="1804536964"/>
      </w:pPr>
      <w:r>
        <w:t> </w:t>
      </w:r>
    </w:p>
    <w:tbl>
      <w:tblPr>
        <w:tblW w:w="5000" w:type="pct"/>
        <w:tblCellMar>
          <w:left w:w="0" w:type="dxa"/>
          <w:right w:w="0" w:type="dxa"/>
        </w:tblCellMar>
        <w:tblLook w:val="04A0"/>
      </w:tblPr>
      <w:tblGrid>
        <w:gridCol w:w="7861"/>
        <w:gridCol w:w="5111"/>
      </w:tblGrid>
      <w:tr w:rsidR="00D9378E">
        <w:trPr>
          <w:divId w:val="1804536964"/>
        </w:trPr>
        <w:tc>
          <w:tcPr>
            <w:tcW w:w="3030" w:type="pct"/>
            <w:tcBorders>
              <w:top w:val="nil"/>
              <w:left w:val="nil"/>
              <w:bottom w:val="nil"/>
              <w:right w:val="nil"/>
            </w:tcBorders>
            <w:tcMar>
              <w:top w:w="0" w:type="dxa"/>
              <w:left w:w="6" w:type="dxa"/>
              <w:bottom w:w="0" w:type="dxa"/>
              <w:right w:w="6" w:type="dxa"/>
            </w:tcMar>
            <w:hideMark/>
          </w:tcPr>
          <w:p w:rsidR="00D9378E" w:rsidRDefault="00D9378E">
            <w:pPr>
              <w:pStyle w:val="newncpi"/>
            </w:pPr>
            <w:r>
              <w:t> </w:t>
            </w:r>
          </w:p>
        </w:tc>
        <w:tc>
          <w:tcPr>
            <w:tcW w:w="1970" w:type="pct"/>
            <w:tcBorders>
              <w:top w:val="nil"/>
              <w:left w:val="nil"/>
              <w:bottom w:val="nil"/>
              <w:right w:val="nil"/>
            </w:tcBorders>
            <w:tcMar>
              <w:top w:w="0" w:type="dxa"/>
              <w:left w:w="6" w:type="dxa"/>
              <w:bottom w:w="0" w:type="dxa"/>
              <w:right w:w="6" w:type="dxa"/>
            </w:tcMar>
            <w:hideMark/>
          </w:tcPr>
          <w:p w:rsidR="00D9378E" w:rsidRDefault="00D9378E">
            <w:pPr>
              <w:pStyle w:val="append1"/>
            </w:pPr>
            <w:bookmarkStart w:id="18" w:name="a13"/>
            <w:bookmarkEnd w:id="18"/>
            <w:r>
              <w:t>Приложение 8</w:t>
            </w:r>
          </w:p>
          <w:p w:rsidR="00D9378E" w:rsidRDefault="00D9378E">
            <w:pPr>
              <w:pStyle w:val="append"/>
            </w:pPr>
            <w:r>
              <w:t xml:space="preserve">к </w:t>
            </w:r>
            <w:hyperlink w:anchor="a3" w:tooltip="+" w:history="1">
              <w:r>
                <w:rPr>
                  <w:rStyle w:val="a3"/>
                </w:rPr>
                <w:t>Указаниям</w:t>
              </w:r>
            </w:hyperlink>
            <w:r>
              <w:t xml:space="preserve"> </w:t>
            </w:r>
            <w:r>
              <w:br/>
              <w:t>по заполнению формы</w:t>
            </w:r>
            <w:r>
              <w:br/>
              <w:t xml:space="preserve">государственной статистической </w:t>
            </w:r>
            <w:r>
              <w:br/>
              <w:t xml:space="preserve">отчетности 1-отходы (Минприроды) </w:t>
            </w:r>
            <w:r>
              <w:br/>
              <w:t xml:space="preserve">«Отчет об обращении </w:t>
            </w:r>
            <w:r>
              <w:br/>
              <w:t xml:space="preserve">с отходами производства» </w:t>
            </w:r>
          </w:p>
        </w:tc>
      </w:tr>
    </w:tbl>
    <w:p w:rsidR="00D9378E" w:rsidRDefault="00D9378E">
      <w:pPr>
        <w:pStyle w:val="newncpi0"/>
        <w:divId w:val="1804536964"/>
      </w:pPr>
      <w:r>
        <w:rPr>
          <w:b/>
          <w:bCs/>
        </w:rPr>
        <w:t xml:space="preserve">ПЕРЕЧЕНЬ </w:t>
      </w:r>
      <w:r>
        <w:br/>
      </w:r>
      <w:r>
        <w:rPr>
          <w:b/>
          <w:bCs/>
        </w:rPr>
        <w:t>кодов и наименований групп мероприятий по сокращению объемов образования и (или) накопления отходов производства</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784"/>
        <w:gridCol w:w="12188"/>
      </w:tblGrid>
      <w:tr w:rsidR="00D9378E">
        <w:trPr>
          <w:divId w:val="1804536964"/>
          <w:trHeight w:val="240"/>
        </w:trPr>
        <w:tc>
          <w:tcPr>
            <w:tcW w:w="30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D9378E" w:rsidRDefault="00D9378E">
            <w:pPr>
              <w:pStyle w:val="table10"/>
              <w:jc w:val="center"/>
            </w:pPr>
            <w:r>
              <w:t>Код</w:t>
            </w:r>
          </w:p>
        </w:tc>
        <w:tc>
          <w:tcPr>
            <w:tcW w:w="469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9378E" w:rsidRDefault="00D9378E">
            <w:pPr>
              <w:pStyle w:val="table10"/>
              <w:jc w:val="center"/>
            </w:pPr>
            <w:r>
              <w:t>Наименование группы мероприятий</w:t>
            </w:r>
          </w:p>
        </w:tc>
      </w:tr>
      <w:tr w:rsidR="00D9378E">
        <w:trPr>
          <w:divId w:val="1804536964"/>
          <w:trHeight w:val="240"/>
        </w:trPr>
        <w:tc>
          <w:tcPr>
            <w:tcW w:w="302" w:type="pct"/>
            <w:tcBorders>
              <w:top w:val="single" w:sz="4" w:space="0" w:color="auto"/>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1</w:t>
            </w:r>
          </w:p>
        </w:tc>
        <w:tc>
          <w:tcPr>
            <w:tcW w:w="4698" w:type="pct"/>
            <w:tcBorders>
              <w:top w:val="single" w:sz="4" w:space="0" w:color="auto"/>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Совершенствование технологических процессов, приводящих к уменьшению объемов образования отходов</w:t>
            </w:r>
          </w:p>
        </w:tc>
      </w:tr>
      <w:tr w:rsidR="00D9378E">
        <w:trPr>
          <w:divId w:val="1804536964"/>
          <w:trHeight w:val="240"/>
        </w:trPr>
        <w:tc>
          <w:tcPr>
            <w:tcW w:w="302"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2</w:t>
            </w:r>
          </w:p>
        </w:tc>
        <w:tc>
          <w:tcPr>
            <w:tcW w:w="4698"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Создание объекта хранения, мест временного хранения отходов</w:t>
            </w:r>
          </w:p>
        </w:tc>
      </w:tr>
      <w:tr w:rsidR="00D9378E">
        <w:trPr>
          <w:divId w:val="1804536964"/>
          <w:trHeight w:val="240"/>
        </w:trPr>
        <w:tc>
          <w:tcPr>
            <w:tcW w:w="302"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3</w:t>
            </w:r>
          </w:p>
        </w:tc>
        <w:tc>
          <w:tcPr>
            <w:tcW w:w="4698"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Строительство, реконструкция, модернизация объекта по использованию отходов</w:t>
            </w:r>
          </w:p>
        </w:tc>
      </w:tr>
      <w:tr w:rsidR="00D9378E">
        <w:trPr>
          <w:divId w:val="1804536964"/>
          <w:trHeight w:val="240"/>
        </w:trPr>
        <w:tc>
          <w:tcPr>
            <w:tcW w:w="302"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4</w:t>
            </w:r>
          </w:p>
        </w:tc>
        <w:tc>
          <w:tcPr>
            <w:tcW w:w="4698"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Строительство, реконструкция, модернизация объекта по обезвреживанию отходов</w:t>
            </w:r>
          </w:p>
        </w:tc>
      </w:tr>
      <w:tr w:rsidR="00D9378E">
        <w:trPr>
          <w:divId w:val="1804536964"/>
          <w:trHeight w:val="240"/>
        </w:trPr>
        <w:tc>
          <w:tcPr>
            <w:tcW w:w="302"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5</w:t>
            </w:r>
          </w:p>
        </w:tc>
        <w:tc>
          <w:tcPr>
            <w:tcW w:w="4698"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Строительство, реконструкция, модернизация объекта захоронения отходов</w:t>
            </w:r>
          </w:p>
        </w:tc>
      </w:tr>
      <w:tr w:rsidR="00D9378E">
        <w:trPr>
          <w:divId w:val="1804536964"/>
          <w:trHeight w:val="240"/>
        </w:trPr>
        <w:tc>
          <w:tcPr>
            <w:tcW w:w="302"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6</w:t>
            </w:r>
          </w:p>
        </w:tc>
        <w:tc>
          <w:tcPr>
            <w:tcW w:w="4698"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Приобретение, изготовление контейнеров для сбора отходов и вторичных материальных ресурсов</w:t>
            </w:r>
          </w:p>
        </w:tc>
      </w:tr>
      <w:tr w:rsidR="00D9378E">
        <w:trPr>
          <w:divId w:val="1804536964"/>
          <w:trHeight w:val="240"/>
        </w:trPr>
        <w:tc>
          <w:tcPr>
            <w:tcW w:w="302" w:type="pct"/>
            <w:tcBorders>
              <w:top w:val="nil"/>
              <w:left w:val="nil"/>
              <w:bottom w:val="nil"/>
              <w:right w:val="single" w:sz="4" w:space="0" w:color="auto"/>
            </w:tcBorders>
            <w:tcMar>
              <w:top w:w="0" w:type="dxa"/>
              <w:left w:w="6" w:type="dxa"/>
              <w:bottom w:w="0" w:type="dxa"/>
              <w:right w:w="6" w:type="dxa"/>
            </w:tcMar>
            <w:hideMark/>
          </w:tcPr>
          <w:p w:rsidR="00D9378E" w:rsidRDefault="00D9378E">
            <w:pPr>
              <w:pStyle w:val="table10"/>
              <w:spacing w:before="120"/>
              <w:jc w:val="center"/>
            </w:pPr>
            <w:r>
              <w:t>7</w:t>
            </w:r>
          </w:p>
        </w:tc>
        <w:tc>
          <w:tcPr>
            <w:tcW w:w="4698" w:type="pct"/>
            <w:tcBorders>
              <w:top w:val="nil"/>
              <w:left w:val="single" w:sz="4" w:space="0" w:color="auto"/>
              <w:bottom w:val="nil"/>
              <w:right w:val="nil"/>
            </w:tcBorders>
            <w:tcMar>
              <w:top w:w="0" w:type="dxa"/>
              <w:left w:w="6" w:type="dxa"/>
              <w:bottom w:w="0" w:type="dxa"/>
              <w:right w:w="6" w:type="dxa"/>
            </w:tcMar>
            <w:hideMark/>
          </w:tcPr>
          <w:p w:rsidR="00D9378E" w:rsidRDefault="00D9378E">
            <w:pPr>
              <w:pStyle w:val="table10"/>
              <w:spacing w:before="120"/>
            </w:pPr>
            <w:r>
              <w:t>Прочие мероприятия</w:t>
            </w:r>
          </w:p>
        </w:tc>
      </w:tr>
    </w:tbl>
    <w:p w:rsidR="00D9378E" w:rsidRDefault="00D9378E">
      <w:pPr>
        <w:pStyle w:val="newncpi"/>
        <w:divId w:val="1804536964"/>
      </w:pPr>
      <w:r>
        <w:t> </w:t>
      </w:r>
    </w:p>
    <w:sectPr w:rsidR="00D9378E" w:rsidSect="00321EDE">
      <w:pgSz w:w="15840" w:h="12240" w:orient="landscape"/>
      <w:pgMar w:top="1440" w:right="1440" w:bottom="709"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binfo">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D9378E"/>
    <w:rsid w:val="00307204"/>
    <w:rsid w:val="00321EDE"/>
    <w:rsid w:val="0080499E"/>
    <w:rsid w:val="00D93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99E"/>
  </w:style>
  <w:style w:type="paragraph" w:styleId="1">
    <w:name w:val="heading 1"/>
    <w:basedOn w:val="a"/>
    <w:link w:val="10"/>
    <w:uiPriority w:val="9"/>
    <w:qFormat/>
    <w:rsid w:val="00D9378E"/>
    <w:pPr>
      <w:spacing w:before="360" w:after="360" w:line="240" w:lineRule="auto"/>
      <w:ind w:right="2268"/>
      <w:outlineLvl w:val="0"/>
    </w:pPr>
    <w:rPr>
      <w:rFonts w:ascii="Times New Roman" w:hAnsi="Times New Roman" w:cs="Times New Roman"/>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78E"/>
    <w:rPr>
      <w:rFonts w:ascii="Times New Roman" w:hAnsi="Times New Roman" w:cs="Times New Roman"/>
      <w:b/>
      <w:bCs/>
      <w:kern w:val="36"/>
      <w:sz w:val="24"/>
      <w:szCs w:val="24"/>
    </w:rPr>
  </w:style>
  <w:style w:type="character" w:styleId="a3">
    <w:name w:val="Hyperlink"/>
    <w:basedOn w:val="a0"/>
    <w:uiPriority w:val="99"/>
    <w:semiHidden/>
    <w:unhideWhenUsed/>
    <w:rsid w:val="00D9378E"/>
    <w:rPr>
      <w:color w:val="0038C8"/>
      <w:u w:val="single"/>
    </w:rPr>
  </w:style>
  <w:style w:type="character" w:styleId="a4">
    <w:name w:val="FollowedHyperlink"/>
    <w:basedOn w:val="a0"/>
    <w:uiPriority w:val="99"/>
    <w:semiHidden/>
    <w:unhideWhenUsed/>
    <w:rsid w:val="00D9378E"/>
    <w:rPr>
      <w:color w:val="0038C8"/>
      <w:u w:val="single"/>
    </w:rPr>
  </w:style>
  <w:style w:type="character" w:styleId="HTML">
    <w:name w:val="HTML Acronym"/>
    <w:basedOn w:val="a0"/>
    <w:uiPriority w:val="99"/>
    <w:semiHidden/>
    <w:unhideWhenUsed/>
    <w:rsid w:val="00D9378E"/>
    <w:rPr>
      <w:shd w:val="clear" w:color="auto" w:fill="FFFF00"/>
    </w:rPr>
  </w:style>
  <w:style w:type="paragraph" w:customStyle="1" w:styleId="part">
    <w:name w:val="part"/>
    <w:basedOn w:val="a"/>
    <w:rsid w:val="00D9378E"/>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rsid w:val="00D9378E"/>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D9378E"/>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rsid w:val="00D9378E"/>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rsid w:val="00D9378E"/>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rsid w:val="00D9378E"/>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rsid w:val="00D9378E"/>
    <w:pPr>
      <w:spacing w:after="0" w:line="240" w:lineRule="auto"/>
      <w:jc w:val="center"/>
    </w:pPr>
    <w:rPr>
      <w:rFonts w:ascii="Times New Roman" w:hAnsi="Times New Roman" w:cs="Times New Roman"/>
      <w:b/>
      <w:bCs/>
      <w:sz w:val="24"/>
      <w:szCs w:val="24"/>
    </w:rPr>
  </w:style>
  <w:style w:type="paragraph" w:customStyle="1" w:styleId="titlepr">
    <w:name w:val="titlepr"/>
    <w:basedOn w:val="a"/>
    <w:rsid w:val="00D9378E"/>
    <w:pPr>
      <w:spacing w:after="0" w:line="240" w:lineRule="auto"/>
      <w:jc w:val="center"/>
    </w:pPr>
    <w:rPr>
      <w:rFonts w:ascii="Times New Roman" w:hAnsi="Times New Roman" w:cs="Times New Roman"/>
      <w:b/>
      <w:bCs/>
      <w:sz w:val="24"/>
      <w:szCs w:val="24"/>
    </w:rPr>
  </w:style>
  <w:style w:type="paragraph" w:customStyle="1" w:styleId="agree">
    <w:name w:val="agree"/>
    <w:basedOn w:val="a"/>
    <w:rsid w:val="00D9378E"/>
    <w:pPr>
      <w:spacing w:after="28" w:line="240" w:lineRule="auto"/>
    </w:pPr>
    <w:rPr>
      <w:rFonts w:ascii="Times New Roman" w:hAnsi="Times New Roman" w:cs="Times New Roman"/>
      <w:i/>
      <w:iCs/>
    </w:rPr>
  </w:style>
  <w:style w:type="paragraph" w:customStyle="1" w:styleId="razdel">
    <w:name w:val="razdel"/>
    <w:basedOn w:val="a"/>
    <w:rsid w:val="00D9378E"/>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rsid w:val="00D9378E"/>
    <w:pPr>
      <w:spacing w:after="0" w:line="240" w:lineRule="auto"/>
      <w:jc w:val="center"/>
    </w:pPr>
    <w:rPr>
      <w:rFonts w:ascii="Times New Roman" w:hAnsi="Times New Roman" w:cs="Times New Roman"/>
      <w:b/>
      <w:bCs/>
      <w:caps/>
      <w:sz w:val="24"/>
      <w:szCs w:val="24"/>
    </w:rPr>
  </w:style>
  <w:style w:type="paragraph" w:customStyle="1" w:styleId="titlep">
    <w:name w:val="titlep"/>
    <w:basedOn w:val="a"/>
    <w:rsid w:val="00D9378E"/>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D9378E"/>
    <w:pPr>
      <w:spacing w:before="160" w:after="160" w:line="240" w:lineRule="auto"/>
      <w:jc w:val="right"/>
    </w:pPr>
    <w:rPr>
      <w:rFonts w:ascii="Times New Roman" w:hAnsi="Times New Roman" w:cs="Times New Roman"/>
    </w:rPr>
  </w:style>
  <w:style w:type="paragraph" w:customStyle="1" w:styleId="titleu">
    <w:name w:val="titleu"/>
    <w:basedOn w:val="a"/>
    <w:rsid w:val="00D9378E"/>
    <w:pPr>
      <w:spacing w:before="360" w:after="360" w:line="240" w:lineRule="auto"/>
    </w:pPr>
    <w:rPr>
      <w:rFonts w:ascii="Times New Roman" w:hAnsi="Times New Roman" w:cs="Times New Roman"/>
      <w:b/>
      <w:bCs/>
      <w:sz w:val="24"/>
      <w:szCs w:val="24"/>
    </w:rPr>
  </w:style>
  <w:style w:type="paragraph" w:customStyle="1" w:styleId="titlek">
    <w:name w:val="titlek"/>
    <w:basedOn w:val="a"/>
    <w:rsid w:val="00D9378E"/>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rsid w:val="00D9378E"/>
    <w:pPr>
      <w:spacing w:after="0" w:line="240" w:lineRule="auto"/>
    </w:pPr>
    <w:rPr>
      <w:rFonts w:ascii="Times New Roman" w:hAnsi="Times New Roman" w:cs="Times New Roman"/>
      <w:sz w:val="20"/>
      <w:szCs w:val="20"/>
    </w:rPr>
  </w:style>
  <w:style w:type="paragraph" w:customStyle="1" w:styleId="point">
    <w:name w:val="point"/>
    <w:basedOn w:val="a"/>
    <w:rsid w:val="00D9378E"/>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D9378E"/>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rsid w:val="00D9378E"/>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rsid w:val="00D9378E"/>
    <w:pPr>
      <w:spacing w:after="0" w:line="240" w:lineRule="auto"/>
    </w:pPr>
    <w:rPr>
      <w:rFonts w:ascii="Times New Roman" w:hAnsi="Times New Roman" w:cs="Times New Roman"/>
      <w:i/>
      <w:iCs/>
    </w:rPr>
  </w:style>
  <w:style w:type="paragraph" w:customStyle="1" w:styleId="odobren1">
    <w:name w:val="odobren1"/>
    <w:basedOn w:val="a"/>
    <w:rsid w:val="00D9378E"/>
    <w:pPr>
      <w:spacing w:after="120" w:line="240" w:lineRule="auto"/>
    </w:pPr>
    <w:rPr>
      <w:rFonts w:ascii="Times New Roman" w:hAnsi="Times New Roman" w:cs="Times New Roman"/>
      <w:i/>
      <w:iCs/>
    </w:rPr>
  </w:style>
  <w:style w:type="paragraph" w:customStyle="1" w:styleId="comment">
    <w:name w:val="comment"/>
    <w:basedOn w:val="a"/>
    <w:rsid w:val="00D9378E"/>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rsid w:val="00D9378E"/>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D9378E"/>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D9378E"/>
    <w:pPr>
      <w:spacing w:after="0" w:line="240" w:lineRule="auto"/>
      <w:jc w:val="both"/>
    </w:pPr>
    <w:rPr>
      <w:rFonts w:ascii="Times New Roman" w:hAnsi="Times New Roman" w:cs="Times New Roman"/>
      <w:sz w:val="20"/>
      <w:szCs w:val="20"/>
    </w:rPr>
  </w:style>
  <w:style w:type="paragraph" w:customStyle="1" w:styleId="paragraph">
    <w:name w:val="paragraph"/>
    <w:basedOn w:val="a"/>
    <w:rsid w:val="00D9378E"/>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rsid w:val="00D9378E"/>
    <w:pPr>
      <w:spacing w:after="0" w:line="240" w:lineRule="auto"/>
    </w:pPr>
    <w:rPr>
      <w:rFonts w:ascii="Times New Roman" w:hAnsi="Times New Roman" w:cs="Times New Roman"/>
      <w:sz w:val="20"/>
      <w:szCs w:val="20"/>
    </w:rPr>
  </w:style>
  <w:style w:type="paragraph" w:customStyle="1" w:styleId="numnrpa">
    <w:name w:val="numnrpa"/>
    <w:basedOn w:val="a"/>
    <w:rsid w:val="00D9378E"/>
    <w:pPr>
      <w:spacing w:after="0" w:line="240" w:lineRule="auto"/>
    </w:pPr>
    <w:rPr>
      <w:rFonts w:ascii="Times New Roman" w:hAnsi="Times New Roman" w:cs="Times New Roman"/>
      <w:sz w:val="36"/>
      <w:szCs w:val="36"/>
    </w:rPr>
  </w:style>
  <w:style w:type="paragraph" w:customStyle="1" w:styleId="append">
    <w:name w:val="append"/>
    <w:basedOn w:val="a"/>
    <w:rsid w:val="00D9378E"/>
    <w:pPr>
      <w:spacing w:after="0" w:line="240" w:lineRule="auto"/>
    </w:pPr>
    <w:rPr>
      <w:rFonts w:ascii="Times New Roman" w:hAnsi="Times New Roman" w:cs="Times New Roman"/>
      <w:i/>
      <w:iCs/>
    </w:rPr>
  </w:style>
  <w:style w:type="paragraph" w:customStyle="1" w:styleId="prinodobren">
    <w:name w:val="prinodobren"/>
    <w:basedOn w:val="a"/>
    <w:rsid w:val="00D9378E"/>
    <w:pPr>
      <w:spacing w:before="360" w:after="360" w:line="240" w:lineRule="auto"/>
    </w:pPr>
    <w:rPr>
      <w:rFonts w:ascii="Times New Roman" w:hAnsi="Times New Roman" w:cs="Times New Roman"/>
      <w:sz w:val="24"/>
      <w:szCs w:val="24"/>
    </w:rPr>
  </w:style>
  <w:style w:type="paragraph" w:customStyle="1" w:styleId="spiski">
    <w:name w:val="spiski"/>
    <w:basedOn w:val="a"/>
    <w:rsid w:val="00D9378E"/>
    <w:pPr>
      <w:spacing w:after="0" w:line="240" w:lineRule="auto"/>
    </w:pPr>
    <w:rPr>
      <w:rFonts w:ascii="Times New Roman" w:hAnsi="Times New Roman" w:cs="Times New Roman"/>
      <w:sz w:val="24"/>
      <w:szCs w:val="24"/>
    </w:rPr>
  </w:style>
  <w:style w:type="paragraph" w:customStyle="1" w:styleId="nonumheader">
    <w:name w:val="nonumheader"/>
    <w:basedOn w:val="a"/>
    <w:rsid w:val="00D9378E"/>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rsid w:val="00D9378E"/>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rsid w:val="00D9378E"/>
    <w:pPr>
      <w:spacing w:after="0" w:line="240" w:lineRule="auto"/>
      <w:ind w:firstLine="1021"/>
      <w:jc w:val="both"/>
    </w:pPr>
    <w:rPr>
      <w:rFonts w:ascii="Times New Roman" w:hAnsi="Times New Roman" w:cs="Times New Roman"/>
      <w:i/>
      <w:iCs/>
    </w:rPr>
  </w:style>
  <w:style w:type="paragraph" w:customStyle="1" w:styleId="agreedate">
    <w:name w:val="agreedate"/>
    <w:basedOn w:val="a"/>
    <w:rsid w:val="00D9378E"/>
    <w:pPr>
      <w:spacing w:after="0" w:line="240" w:lineRule="auto"/>
      <w:jc w:val="both"/>
    </w:pPr>
    <w:rPr>
      <w:rFonts w:ascii="Times New Roman" w:hAnsi="Times New Roman" w:cs="Times New Roman"/>
      <w:i/>
      <w:iCs/>
    </w:rPr>
  </w:style>
  <w:style w:type="paragraph" w:customStyle="1" w:styleId="changeadd">
    <w:name w:val="changeadd"/>
    <w:basedOn w:val="a"/>
    <w:rsid w:val="00D9378E"/>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D9378E"/>
    <w:pPr>
      <w:spacing w:after="0" w:line="240" w:lineRule="auto"/>
      <w:ind w:left="1021"/>
    </w:pPr>
    <w:rPr>
      <w:rFonts w:ascii="Times New Roman" w:hAnsi="Times New Roman" w:cs="Times New Roman"/>
      <w:sz w:val="24"/>
      <w:szCs w:val="24"/>
    </w:rPr>
  </w:style>
  <w:style w:type="paragraph" w:customStyle="1" w:styleId="changeutrs">
    <w:name w:val="changeutrs"/>
    <w:basedOn w:val="a"/>
    <w:rsid w:val="00D9378E"/>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D9378E"/>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rsid w:val="00D9378E"/>
    <w:pPr>
      <w:spacing w:after="28" w:line="240" w:lineRule="auto"/>
    </w:pPr>
    <w:rPr>
      <w:rFonts w:ascii="Times New Roman" w:hAnsi="Times New Roman" w:cs="Times New Roman"/>
      <w:i/>
      <w:iCs/>
    </w:rPr>
  </w:style>
  <w:style w:type="paragraph" w:customStyle="1" w:styleId="cap1">
    <w:name w:val="cap1"/>
    <w:basedOn w:val="a"/>
    <w:rsid w:val="00D9378E"/>
    <w:pPr>
      <w:spacing w:after="0" w:line="240" w:lineRule="auto"/>
    </w:pPr>
    <w:rPr>
      <w:rFonts w:ascii="Times New Roman" w:hAnsi="Times New Roman" w:cs="Times New Roman"/>
      <w:i/>
      <w:iCs/>
    </w:rPr>
  </w:style>
  <w:style w:type="paragraph" w:customStyle="1" w:styleId="capu1">
    <w:name w:val="capu1"/>
    <w:basedOn w:val="a"/>
    <w:rsid w:val="00D9378E"/>
    <w:pPr>
      <w:spacing w:after="120" w:line="240" w:lineRule="auto"/>
    </w:pPr>
    <w:rPr>
      <w:rFonts w:ascii="Times New Roman" w:hAnsi="Times New Roman" w:cs="Times New Roman"/>
      <w:i/>
      <w:iCs/>
    </w:rPr>
  </w:style>
  <w:style w:type="paragraph" w:customStyle="1" w:styleId="newncpi">
    <w:name w:val="newncpi"/>
    <w:basedOn w:val="a"/>
    <w:rsid w:val="00D9378E"/>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D9378E"/>
    <w:pPr>
      <w:spacing w:before="160" w:after="160" w:line="240" w:lineRule="auto"/>
      <w:jc w:val="both"/>
    </w:pPr>
    <w:rPr>
      <w:rFonts w:ascii="Times New Roman" w:hAnsi="Times New Roman" w:cs="Times New Roman"/>
      <w:sz w:val="24"/>
      <w:szCs w:val="24"/>
    </w:rPr>
  </w:style>
  <w:style w:type="paragraph" w:customStyle="1" w:styleId="newncpi1">
    <w:name w:val="newncpi1"/>
    <w:basedOn w:val="a"/>
    <w:rsid w:val="00D9378E"/>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rsid w:val="00D9378E"/>
    <w:pPr>
      <w:spacing w:after="0" w:line="240" w:lineRule="auto"/>
      <w:jc w:val="right"/>
    </w:pPr>
    <w:rPr>
      <w:rFonts w:ascii="Times New Roman" w:hAnsi="Times New Roman" w:cs="Times New Roman"/>
      <w:sz w:val="20"/>
      <w:szCs w:val="20"/>
    </w:rPr>
  </w:style>
  <w:style w:type="paragraph" w:customStyle="1" w:styleId="zagrazdel">
    <w:name w:val="zagrazdel"/>
    <w:basedOn w:val="a"/>
    <w:rsid w:val="00D9378E"/>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rsid w:val="00D9378E"/>
    <w:pPr>
      <w:spacing w:after="0" w:line="240" w:lineRule="auto"/>
      <w:jc w:val="center"/>
    </w:pPr>
    <w:rPr>
      <w:rFonts w:ascii="Times New Roman" w:hAnsi="Times New Roman" w:cs="Times New Roman"/>
      <w:i/>
      <w:iCs/>
      <w:sz w:val="24"/>
      <w:szCs w:val="24"/>
    </w:rPr>
  </w:style>
  <w:style w:type="paragraph" w:customStyle="1" w:styleId="primer">
    <w:name w:val="primer"/>
    <w:basedOn w:val="a"/>
    <w:rsid w:val="00D9378E"/>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rsid w:val="00D9378E"/>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rsid w:val="00D9378E"/>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D9378E"/>
    <w:pPr>
      <w:spacing w:before="160" w:after="160" w:line="240" w:lineRule="auto"/>
      <w:jc w:val="both"/>
    </w:pPr>
    <w:rPr>
      <w:rFonts w:ascii="Times New Roman" w:hAnsi="Times New Roman" w:cs="Times New Roman"/>
      <w:sz w:val="20"/>
      <w:szCs w:val="20"/>
    </w:rPr>
  </w:style>
  <w:style w:type="paragraph" w:customStyle="1" w:styleId="underline">
    <w:name w:val="underline"/>
    <w:basedOn w:val="a"/>
    <w:rsid w:val="00D9378E"/>
    <w:pPr>
      <w:spacing w:after="0" w:line="240" w:lineRule="auto"/>
      <w:jc w:val="both"/>
    </w:pPr>
    <w:rPr>
      <w:rFonts w:ascii="Times New Roman" w:hAnsi="Times New Roman" w:cs="Times New Roman"/>
      <w:sz w:val="20"/>
      <w:szCs w:val="20"/>
    </w:rPr>
  </w:style>
  <w:style w:type="paragraph" w:customStyle="1" w:styleId="ncpicomment">
    <w:name w:val="ncpicomment"/>
    <w:basedOn w:val="a"/>
    <w:rsid w:val="00D9378E"/>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rsid w:val="00D9378E"/>
    <w:pPr>
      <w:spacing w:after="0" w:line="240" w:lineRule="auto"/>
      <w:ind w:left="1134"/>
      <w:jc w:val="both"/>
    </w:pPr>
    <w:rPr>
      <w:rFonts w:ascii="Times New Roman" w:hAnsi="Times New Roman" w:cs="Times New Roman"/>
      <w:sz w:val="24"/>
      <w:szCs w:val="24"/>
    </w:rPr>
  </w:style>
  <w:style w:type="paragraph" w:customStyle="1" w:styleId="ncpidel">
    <w:name w:val="ncpidel"/>
    <w:basedOn w:val="a"/>
    <w:rsid w:val="00D9378E"/>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rsid w:val="00D9378E"/>
    <w:pPr>
      <w:spacing w:after="0" w:line="240" w:lineRule="auto"/>
    </w:pPr>
    <w:rPr>
      <w:rFonts w:ascii="Times New Roman" w:hAnsi="Times New Roman" w:cs="Times New Roman"/>
      <w:b/>
      <w:bCs/>
      <w:sz w:val="36"/>
      <w:szCs w:val="36"/>
    </w:rPr>
  </w:style>
  <w:style w:type="paragraph" w:customStyle="1" w:styleId="articleintext">
    <w:name w:val="articleintext"/>
    <w:basedOn w:val="a"/>
    <w:rsid w:val="00D9378E"/>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rsid w:val="00D9378E"/>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rsid w:val="00D9378E"/>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rsid w:val="00D9378E"/>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rsid w:val="00D9378E"/>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rsid w:val="00D9378E"/>
    <w:pPr>
      <w:spacing w:before="160" w:after="160" w:line="240" w:lineRule="auto"/>
      <w:ind w:left="1134" w:hanging="1134"/>
    </w:pPr>
    <w:rPr>
      <w:rFonts w:ascii="Times New Roman" w:hAnsi="Times New Roman" w:cs="Times New Roman"/>
    </w:rPr>
  </w:style>
  <w:style w:type="paragraph" w:customStyle="1" w:styleId="gosreg">
    <w:name w:val="gosreg"/>
    <w:basedOn w:val="a"/>
    <w:rsid w:val="00D9378E"/>
    <w:pPr>
      <w:spacing w:after="0" w:line="240" w:lineRule="auto"/>
      <w:jc w:val="both"/>
    </w:pPr>
    <w:rPr>
      <w:rFonts w:ascii="Times New Roman" w:hAnsi="Times New Roman" w:cs="Times New Roman"/>
      <w:i/>
      <w:iCs/>
      <w:sz w:val="20"/>
      <w:szCs w:val="20"/>
    </w:rPr>
  </w:style>
  <w:style w:type="paragraph" w:customStyle="1" w:styleId="articlect">
    <w:name w:val="articlect"/>
    <w:basedOn w:val="a"/>
    <w:rsid w:val="00D9378E"/>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rsid w:val="00D9378E"/>
    <w:pPr>
      <w:spacing w:before="360" w:after="360" w:line="240" w:lineRule="auto"/>
    </w:pPr>
    <w:rPr>
      <w:rFonts w:ascii="Times New Roman" w:hAnsi="Times New Roman" w:cs="Times New Roman"/>
      <w:sz w:val="24"/>
      <w:szCs w:val="24"/>
    </w:rPr>
  </w:style>
  <w:style w:type="paragraph" w:customStyle="1" w:styleId="recepient">
    <w:name w:val="recepient"/>
    <w:basedOn w:val="a"/>
    <w:rsid w:val="00D9378E"/>
    <w:pPr>
      <w:spacing w:after="0" w:line="240" w:lineRule="auto"/>
      <w:ind w:left="5103"/>
    </w:pPr>
    <w:rPr>
      <w:rFonts w:ascii="Times New Roman" w:hAnsi="Times New Roman" w:cs="Times New Roman"/>
      <w:sz w:val="24"/>
      <w:szCs w:val="24"/>
    </w:rPr>
  </w:style>
  <w:style w:type="paragraph" w:customStyle="1" w:styleId="doklad">
    <w:name w:val="doklad"/>
    <w:basedOn w:val="a"/>
    <w:rsid w:val="00D9378E"/>
    <w:pPr>
      <w:spacing w:before="160" w:after="160" w:line="240" w:lineRule="auto"/>
      <w:ind w:left="2835"/>
    </w:pPr>
    <w:rPr>
      <w:rFonts w:ascii="Times New Roman" w:hAnsi="Times New Roman" w:cs="Times New Roman"/>
      <w:sz w:val="24"/>
      <w:szCs w:val="24"/>
    </w:rPr>
  </w:style>
  <w:style w:type="paragraph" w:customStyle="1" w:styleId="onpaper">
    <w:name w:val="onpaper"/>
    <w:basedOn w:val="a"/>
    <w:rsid w:val="00D9378E"/>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rsid w:val="00D9378E"/>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rsid w:val="00D9378E"/>
    <w:pPr>
      <w:spacing w:after="0" w:line="240" w:lineRule="auto"/>
    </w:pPr>
    <w:rPr>
      <w:rFonts w:ascii="Times New Roman" w:hAnsi="Times New Roman" w:cs="Times New Roman"/>
      <w:sz w:val="24"/>
      <w:szCs w:val="24"/>
    </w:rPr>
  </w:style>
  <w:style w:type="paragraph" w:customStyle="1" w:styleId="table9">
    <w:name w:val="table9"/>
    <w:basedOn w:val="a"/>
    <w:rsid w:val="00D9378E"/>
    <w:pPr>
      <w:spacing w:after="0" w:line="240" w:lineRule="auto"/>
    </w:pPr>
    <w:rPr>
      <w:rFonts w:ascii="Times New Roman" w:hAnsi="Times New Roman" w:cs="Times New Roman"/>
      <w:sz w:val="18"/>
      <w:szCs w:val="18"/>
    </w:rPr>
  </w:style>
  <w:style w:type="paragraph" w:customStyle="1" w:styleId="table8">
    <w:name w:val="table8"/>
    <w:basedOn w:val="a"/>
    <w:rsid w:val="00D9378E"/>
    <w:pPr>
      <w:spacing w:after="0" w:line="240" w:lineRule="auto"/>
    </w:pPr>
    <w:rPr>
      <w:rFonts w:ascii="Times New Roman" w:hAnsi="Times New Roman" w:cs="Times New Roman"/>
      <w:sz w:val="16"/>
      <w:szCs w:val="16"/>
    </w:rPr>
  </w:style>
  <w:style w:type="paragraph" w:customStyle="1" w:styleId="table7">
    <w:name w:val="table7"/>
    <w:basedOn w:val="a"/>
    <w:rsid w:val="00D9378E"/>
    <w:pPr>
      <w:spacing w:after="0" w:line="240" w:lineRule="auto"/>
    </w:pPr>
    <w:rPr>
      <w:rFonts w:ascii="Times New Roman" w:hAnsi="Times New Roman" w:cs="Times New Roman"/>
      <w:sz w:val="14"/>
      <w:szCs w:val="14"/>
    </w:rPr>
  </w:style>
  <w:style w:type="paragraph" w:customStyle="1" w:styleId="begform">
    <w:name w:val="begform"/>
    <w:basedOn w:val="a"/>
    <w:rsid w:val="00D9378E"/>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D9378E"/>
    <w:pPr>
      <w:spacing w:after="0" w:line="240" w:lineRule="auto"/>
      <w:ind w:firstLine="567"/>
      <w:jc w:val="both"/>
    </w:pPr>
    <w:rPr>
      <w:rFonts w:ascii="Times New Roman" w:hAnsi="Times New Roman" w:cs="Times New Roman"/>
      <w:sz w:val="24"/>
      <w:szCs w:val="24"/>
    </w:rPr>
  </w:style>
  <w:style w:type="paragraph" w:customStyle="1" w:styleId="actual">
    <w:name w:val="actual"/>
    <w:basedOn w:val="a"/>
    <w:rsid w:val="00D9378E"/>
    <w:pPr>
      <w:spacing w:after="0" w:line="240" w:lineRule="auto"/>
      <w:ind w:firstLine="567"/>
      <w:jc w:val="both"/>
    </w:pPr>
    <w:rPr>
      <w:rFonts w:ascii="Gbinfo" w:hAnsi="Gbinfo" w:cs="Times New Roman"/>
      <w:sz w:val="20"/>
      <w:szCs w:val="20"/>
    </w:rPr>
  </w:style>
  <w:style w:type="paragraph" w:customStyle="1" w:styleId="actualbez">
    <w:name w:val="actualbez"/>
    <w:basedOn w:val="a"/>
    <w:rsid w:val="00D9378E"/>
    <w:pPr>
      <w:spacing w:after="0" w:line="240" w:lineRule="auto"/>
      <w:jc w:val="both"/>
    </w:pPr>
    <w:rPr>
      <w:rFonts w:ascii="Gbinfo" w:hAnsi="Gbinfo" w:cs="Times New Roman"/>
      <w:sz w:val="20"/>
      <w:szCs w:val="20"/>
    </w:rPr>
  </w:style>
  <w:style w:type="paragraph" w:customStyle="1" w:styleId="gcomment">
    <w:name w:val="g_comment"/>
    <w:basedOn w:val="a"/>
    <w:rsid w:val="00D9378E"/>
    <w:pPr>
      <w:spacing w:after="0" w:line="240" w:lineRule="auto"/>
      <w:jc w:val="right"/>
    </w:pPr>
    <w:rPr>
      <w:rFonts w:ascii="Gbinfo" w:hAnsi="Gbinfo" w:cs="Times New Roman"/>
      <w:i/>
      <w:iCs/>
      <w:sz w:val="20"/>
      <w:szCs w:val="20"/>
    </w:rPr>
  </w:style>
  <w:style w:type="paragraph" w:customStyle="1" w:styleId="hrm">
    <w:name w:val="hrm"/>
    <w:basedOn w:val="a"/>
    <w:rsid w:val="00D9378E"/>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rsid w:val="00D9378E"/>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rsid w:val="00D9378E"/>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rsid w:val="00D9378E"/>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rsid w:val="00D9378E"/>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rsid w:val="00D9378E"/>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rsid w:val="00D9378E"/>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rsid w:val="00D9378E"/>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rsid w:val="00D9378E"/>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rsid w:val="00D9378E"/>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rsid w:val="00D9378E"/>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rsid w:val="00D9378E"/>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rsid w:val="00D9378E"/>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rsid w:val="00D9378E"/>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rsid w:val="00D9378E"/>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rsid w:val="00D9378E"/>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rsid w:val="00D9378E"/>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rsid w:val="00D9378E"/>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rsid w:val="00D9378E"/>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rsid w:val="00D9378E"/>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rsid w:val="00D9378E"/>
    <w:pPr>
      <w:spacing w:before="100" w:beforeAutospacing="1" w:after="100" w:afterAutospacing="1" w:line="240" w:lineRule="auto"/>
    </w:pPr>
    <w:rPr>
      <w:rFonts w:ascii="Times New Roman" w:hAnsi="Times New Roman" w:cs="Times New Roman"/>
    </w:rPr>
  </w:style>
  <w:style w:type="paragraph" w:customStyle="1" w:styleId="but">
    <w:name w:val="but"/>
    <w:basedOn w:val="a"/>
    <w:rsid w:val="00D9378E"/>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rsid w:val="00D9378E"/>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rsid w:val="00D9378E"/>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rsid w:val="00D9378E"/>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rsid w:val="00D9378E"/>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rsid w:val="00D9378E"/>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rsid w:val="00D9378E"/>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rsid w:val="00D9378E"/>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sid w:val="00D9378E"/>
    <w:rPr>
      <w:rFonts w:ascii="Times New Roman" w:hAnsi="Times New Roman" w:cs="Times New Roman" w:hint="default"/>
      <w:b/>
      <w:bCs/>
      <w:caps/>
    </w:rPr>
  </w:style>
  <w:style w:type="character" w:customStyle="1" w:styleId="promulgator">
    <w:name w:val="promulgator"/>
    <w:basedOn w:val="a0"/>
    <w:rsid w:val="00D9378E"/>
    <w:rPr>
      <w:rFonts w:ascii="Times New Roman" w:hAnsi="Times New Roman" w:cs="Times New Roman" w:hint="default"/>
      <w:b/>
      <w:bCs/>
      <w:caps/>
    </w:rPr>
  </w:style>
  <w:style w:type="character" w:customStyle="1" w:styleId="datepr">
    <w:name w:val="datepr"/>
    <w:basedOn w:val="a0"/>
    <w:rsid w:val="00D9378E"/>
    <w:rPr>
      <w:rFonts w:ascii="Times New Roman" w:hAnsi="Times New Roman" w:cs="Times New Roman" w:hint="default"/>
      <w:i/>
      <w:iCs/>
    </w:rPr>
  </w:style>
  <w:style w:type="character" w:customStyle="1" w:styleId="datecity">
    <w:name w:val="datecity"/>
    <w:basedOn w:val="a0"/>
    <w:rsid w:val="00D9378E"/>
    <w:rPr>
      <w:rFonts w:ascii="Times New Roman" w:hAnsi="Times New Roman" w:cs="Times New Roman" w:hint="default"/>
      <w:i/>
      <w:iCs/>
      <w:sz w:val="24"/>
      <w:szCs w:val="24"/>
    </w:rPr>
  </w:style>
  <w:style w:type="character" w:customStyle="1" w:styleId="datereg">
    <w:name w:val="datereg"/>
    <w:basedOn w:val="a0"/>
    <w:rsid w:val="00D9378E"/>
    <w:rPr>
      <w:rFonts w:ascii="Times New Roman" w:hAnsi="Times New Roman" w:cs="Times New Roman" w:hint="default"/>
    </w:rPr>
  </w:style>
  <w:style w:type="character" w:customStyle="1" w:styleId="number">
    <w:name w:val="number"/>
    <w:basedOn w:val="a0"/>
    <w:rsid w:val="00D9378E"/>
    <w:rPr>
      <w:rFonts w:ascii="Times New Roman" w:hAnsi="Times New Roman" w:cs="Times New Roman" w:hint="default"/>
      <w:i/>
      <w:iCs/>
    </w:rPr>
  </w:style>
  <w:style w:type="character" w:customStyle="1" w:styleId="bigsimbol">
    <w:name w:val="bigsimbol"/>
    <w:basedOn w:val="a0"/>
    <w:rsid w:val="00D9378E"/>
    <w:rPr>
      <w:rFonts w:ascii="Times New Roman" w:hAnsi="Times New Roman" w:cs="Times New Roman" w:hint="default"/>
      <w:caps/>
    </w:rPr>
  </w:style>
  <w:style w:type="character" w:customStyle="1" w:styleId="razr">
    <w:name w:val="razr"/>
    <w:basedOn w:val="a0"/>
    <w:rsid w:val="00D9378E"/>
    <w:rPr>
      <w:rFonts w:ascii="Times New Roman" w:hAnsi="Times New Roman" w:cs="Times New Roman" w:hint="default"/>
      <w:spacing w:val="30"/>
    </w:rPr>
  </w:style>
  <w:style w:type="character" w:customStyle="1" w:styleId="onesymbol">
    <w:name w:val="onesymbol"/>
    <w:basedOn w:val="a0"/>
    <w:rsid w:val="00D9378E"/>
    <w:rPr>
      <w:rFonts w:ascii="Symbol" w:hAnsi="Symbol" w:hint="default"/>
    </w:rPr>
  </w:style>
  <w:style w:type="character" w:customStyle="1" w:styleId="onewind3">
    <w:name w:val="onewind3"/>
    <w:basedOn w:val="a0"/>
    <w:rsid w:val="00D9378E"/>
    <w:rPr>
      <w:rFonts w:ascii="Wingdings 3" w:hAnsi="Wingdings 3" w:hint="default"/>
    </w:rPr>
  </w:style>
  <w:style w:type="character" w:customStyle="1" w:styleId="onewind2">
    <w:name w:val="onewind2"/>
    <w:basedOn w:val="a0"/>
    <w:rsid w:val="00D9378E"/>
    <w:rPr>
      <w:rFonts w:ascii="Wingdings 2" w:hAnsi="Wingdings 2" w:hint="default"/>
    </w:rPr>
  </w:style>
  <w:style w:type="character" w:customStyle="1" w:styleId="onewind">
    <w:name w:val="onewind"/>
    <w:basedOn w:val="a0"/>
    <w:rsid w:val="00D9378E"/>
    <w:rPr>
      <w:rFonts w:ascii="Wingdings" w:hAnsi="Wingdings" w:hint="default"/>
    </w:rPr>
  </w:style>
  <w:style w:type="character" w:customStyle="1" w:styleId="rednoun">
    <w:name w:val="rednoun"/>
    <w:basedOn w:val="a0"/>
    <w:rsid w:val="00D9378E"/>
  </w:style>
  <w:style w:type="character" w:customStyle="1" w:styleId="post">
    <w:name w:val="post"/>
    <w:basedOn w:val="a0"/>
    <w:rsid w:val="00D9378E"/>
    <w:rPr>
      <w:rFonts w:ascii="Times New Roman" w:hAnsi="Times New Roman" w:cs="Times New Roman" w:hint="default"/>
      <w:b/>
      <w:bCs/>
      <w:i/>
      <w:iCs/>
      <w:sz w:val="22"/>
      <w:szCs w:val="22"/>
    </w:rPr>
  </w:style>
  <w:style w:type="character" w:customStyle="1" w:styleId="pers">
    <w:name w:val="pers"/>
    <w:basedOn w:val="a0"/>
    <w:rsid w:val="00D9378E"/>
    <w:rPr>
      <w:rFonts w:ascii="Times New Roman" w:hAnsi="Times New Roman" w:cs="Times New Roman" w:hint="default"/>
      <w:b/>
      <w:bCs/>
      <w:i/>
      <w:iCs/>
      <w:sz w:val="22"/>
      <w:szCs w:val="22"/>
    </w:rPr>
  </w:style>
  <w:style w:type="character" w:customStyle="1" w:styleId="arabic">
    <w:name w:val="arabic"/>
    <w:basedOn w:val="a0"/>
    <w:rsid w:val="00D9378E"/>
    <w:rPr>
      <w:rFonts w:ascii="Times New Roman" w:hAnsi="Times New Roman" w:cs="Times New Roman" w:hint="default"/>
    </w:rPr>
  </w:style>
  <w:style w:type="character" w:customStyle="1" w:styleId="articlec">
    <w:name w:val="articlec"/>
    <w:basedOn w:val="a0"/>
    <w:rsid w:val="00D9378E"/>
    <w:rPr>
      <w:rFonts w:ascii="Times New Roman" w:hAnsi="Times New Roman" w:cs="Times New Roman" w:hint="default"/>
      <w:b/>
      <w:bCs/>
    </w:rPr>
  </w:style>
  <w:style w:type="character" w:customStyle="1" w:styleId="roman">
    <w:name w:val="roman"/>
    <w:basedOn w:val="a0"/>
    <w:rsid w:val="00D9378E"/>
    <w:rPr>
      <w:rFonts w:ascii="Arial" w:hAnsi="Arial" w:cs="Arial" w:hint="default"/>
    </w:rPr>
  </w:style>
  <w:style w:type="table" w:customStyle="1" w:styleId="tablencpi">
    <w:name w:val="tablencpi"/>
    <w:basedOn w:val="a1"/>
    <w:rsid w:val="00D9378E"/>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804536964">
      <w:bodyDiv w:val="1"/>
      <w:marLeft w:val="0"/>
      <w:marRight w:val="36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x.dll?d=287052&amp;a=1" TargetMode="External"/><Relationship Id="rId13" Type="http://schemas.openxmlformats.org/officeDocument/2006/relationships/hyperlink" Target="tx.dll?d=281287&amp;a=2" TargetMode="External"/><Relationship Id="rId18" Type="http://schemas.openxmlformats.org/officeDocument/2006/relationships/hyperlink" Target="tx.dll?d=409828&amp;a=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tx.dll?d=267619&amp;a=1" TargetMode="External"/><Relationship Id="rId12" Type="http://schemas.openxmlformats.org/officeDocument/2006/relationships/hyperlink" Target="tx.dll?d=409828&amp;a=2" TargetMode="External"/><Relationship Id="rId17" Type="http://schemas.openxmlformats.org/officeDocument/2006/relationships/hyperlink" Target="tx.dll?d=409828&amp;a=2" TargetMode="External"/><Relationship Id="rId2" Type="http://schemas.openxmlformats.org/officeDocument/2006/relationships/settings" Target="settings.xml"/><Relationship Id="rId16" Type="http://schemas.openxmlformats.org/officeDocument/2006/relationships/hyperlink" Target="tx.dll?d=409828&amp;a=2" TargetMode="External"/><Relationship Id="rId20" Type="http://schemas.openxmlformats.org/officeDocument/2006/relationships/hyperlink" Target="tx.dll?d=416410&amp;a=2" TargetMode="External"/><Relationship Id="rId1" Type="http://schemas.openxmlformats.org/officeDocument/2006/relationships/styles" Target="styles.xml"/><Relationship Id="rId6" Type="http://schemas.openxmlformats.org/officeDocument/2006/relationships/hyperlink" Target="tx.dll?d=139940&amp;a=25" TargetMode="External"/><Relationship Id="rId11" Type="http://schemas.openxmlformats.org/officeDocument/2006/relationships/hyperlink" Target="tx.dll?d=26203&amp;a=10" TargetMode="External"/><Relationship Id="rId5" Type="http://schemas.openxmlformats.org/officeDocument/2006/relationships/hyperlink" Target="tx.dll?d=445129&amp;a=3" TargetMode="External"/><Relationship Id="rId15" Type="http://schemas.openxmlformats.org/officeDocument/2006/relationships/hyperlink" Target="tx.dll?d=136980&amp;a=6" TargetMode="External"/><Relationship Id="rId10" Type="http://schemas.openxmlformats.org/officeDocument/2006/relationships/hyperlink" Target="tx.dll?d=387264.xls" TargetMode="External"/><Relationship Id="rId19" Type="http://schemas.openxmlformats.org/officeDocument/2006/relationships/hyperlink" Target="tx.dll?d=409828&amp;a=2" TargetMode="External"/><Relationship Id="rId4" Type="http://schemas.openxmlformats.org/officeDocument/2006/relationships/hyperlink" Target="tx.dll?d=415635&amp;a=1" TargetMode="External"/><Relationship Id="rId9" Type="http://schemas.openxmlformats.org/officeDocument/2006/relationships/hyperlink" Target="tx.dll?d=309495&amp;a=1" TargetMode="External"/><Relationship Id="rId14" Type="http://schemas.openxmlformats.org/officeDocument/2006/relationships/hyperlink" Target="tx.dll?d=118030&amp;a=5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4498</Words>
  <Characters>25640</Characters>
  <Application>Microsoft Office Word</Application>
  <DocSecurity>0</DocSecurity>
  <Lines>213</Lines>
  <Paragraphs>60</Paragraphs>
  <ScaleCrop>false</ScaleCrop>
  <Company/>
  <LinksUpToDate>false</LinksUpToDate>
  <CharactersWithSpaces>30078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2021-01-05T08:23:00Z</dcterms:created>
  <dcterms:modified xsi:type="dcterms:W3CDTF">2021-01-05T12:55:00Z</dcterms:modified>
</cp:coreProperties>
</file>