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C3" w:rsidRDefault="00062B01" w:rsidP="00AB5C14">
      <w:pPr>
        <w:spacing w:after="0" w:line="360" w:lineRule="exact"/>
        <w:ind w:firstLine="709"/>
      </w:pPr>
      <w:bookmarkStart w:id="0" w:name="_GoBack"/>
      <w:bookmarkEnd w:id="0"/>
      <w:r>
        <w:t>Государственной программой «Малое и среднее предпринимательство в Республике Беларусь» на 2016-2020 годы предусмотрено оказание государственной финансовой поддержки за счет средств областного бюджета субъектам малого предпринимательства Гродненской области. Государственная финансовая поддержка осуществляется в виде предоставления льготного кредита на условия, определенных Указом Президента Республики Беларусь от 21 мая 2009 года № 255.</w:t>
      </w:r>
    </w:p>
    <w:p w:rsidR="000618B7" w:rsidRDefault="000618B7" w:rsidP="00AB5C14">
      <w:pPr>
        <w:spacing w:after="0" w:line="360" w:lineRule="exact"/>
        <w:ind w:firstLine="709"/>
      </w:pPr>
    </w:p>
    <w:p w:rsidR="00062B01" w:rsidRPr="000618B7" w:rsidRDefault="000618B7" w:rsidP="00AB5C14">
      <w:pPr>
        <w:spacing w:after="0" w:line="360" w:lineRule="exact"/>
        <w:ind w:firstLine="709"/>
        <w:rPr>
          <w:b/>
        </w:rPr>
      </w:pPr>
      <w:r w:rsidRPr="000618B7">
        <w:rPr>
          <w:b/>
        </w:rPr>
        <w:t>О</w:t>
      </w:r>
      <w:r w:rsidR="00062B01" w:rsidRPr="000618B7">
        <w:rPr>
          <w:b/>
        </w:rPr>
        <w:t>сновны</w:t>
      </w:r>
      <w:r>
        <w:rPr>
          <w:b/>
        </w:rPr>
        <w:t>е н</w:t>
      </w:r>
      <w:r w:rsidR="00062B01" w:rsidRPr="000618B7">
        <w:rPr>
          <w:b/>
        </w:rPr>
        <w:t>аправления реализации государственной финансовой поддержки:</w:t>
      </w:r>
    </w:p>
    <w:p w:rsidR="00062B01" w:rsidRDefault="00062B01" w:rsidP="00AB5C14">
      <w:pPr>
        <w:spacing w:after="0" w:line="360" w:lineRule="exact"/>
        <w:ind w:firstLine="709"/>
      </w:pPr>
      <w:r>
        <w:t>- создание, развитие и расширение производства товаров (работ, услуг);</w:t>
      </w:r>
    </w:p>
    <w:p w:rsidR="00062B01" w:rsidRDefault="00062B01" w:rsidP="00AB5C14">
      <w:pPr>
        <w:spacing w:after="0" w:line="360" w:lineRule="exact"/>
        <w:ind w:firstLine="709"/>
      </w:pPr>
      <w:r>
        <w:t>- организация, развитие производства, реализация экспортоориентированной, импортозамещающей продукции;</w:t>
      </w:r>
    </w:p>
    <w:p w:rsidR="00062B01" w:rsidRDefault="00062B01" w:rsidP="00AB5C14">
      <w:pPr>
        <w:spacing w:after="0" w:line="360" w:lineRule="exact"/>
        <w:ind w:firstLine="709"/>
      </w:pPr>
      <w:r>
        <w:t>- производство продукции, направленной на энерго</w:t>
      </w:r>
      <w:r w:rsidR="00FD7DAC" w:rsidRPr="00FD7DAC">
        <w:t>-</w:t>
      </w:r>
      <w:r>
        <w:t xml:space="preserve"> и ресурсосбережение;</w:t>
      </w:r>
    </w:p>
    <w:p w:rsidR="00062B01" w:rsidRDefault="00062B01" w:rsidP="00AB5C14">
      <w:pPr>
        <w:spacing w:after="0" w:line="360" w:lineRule="exact"/>
        <w:ind w:firstLine="709"/>
      </w:pPr>
      <w:r>
        <w:t>- внедрение новых технологий</w:t>
      </w:r>
      <w:r w:rsidR="000618B7">
        <w:t>.</w:t>
      </w:r>
    </w:p>
    <w:p w:rsidR="000618B7" w:rsidRDefault="000618B7" w:rsidP="00AB5C14">
      <w:pPr>
        <w:spacing w:after="0" w:line="360" w:lineRule="exact"/>
        <w:ind w:firstLine="709"/>
      </w:pPr>
    </w:p>
    <w:p w:rsidR="000618B7" w:rsidRPr="000618B7" w:rsidRDefault="000618B7" w:rsidP="00AB5C14">
      <w:pPr>
        <w:spacing w:after="0" w:line="360" w:lineRule="exact"/>
        <w:ind w:firstLine="709"/>
        <w:rPr>
          <w:b/>
        </w:rPr>
      </w:pPr>
      <w:r w:rsidRPr="000618B7">
        <w:rPr>
          <w:b/>
        </w:rPr>
        <w:t>Цели, на которые предоставляется финансовая поддер</w:t>
      </w:r>
      <w:r>
        <w:rPr>
          <w:b/>
        </w:rPr>
        <w:t>ж</w:t>
      </w:r>
      <w:r w:rsidRPr="000618B7">
        <w:rPr>
          <w:b/>
        </w:rPr>
        <w:t>ка:</w:t>
      </w:r>
    </w:p>
    <w:p w:rsidR="00062B01" w:rsidRDefault="00062B01" w:rsidP="00AB5C14">
      <w:pPr>
        <w:spacing w:after="0" w:line="360" w:lineRule="exact"/>
        <w:ind w:firstLine="709"/>
      </w:pPr>
      <w:r>
        <w:t>- строительства, приобретения капитальных строений (зданий, сооружений), изолированных помещений и (или) их ремонта и реконструкции;</w:t>
      </w:r>
    </w:p>
    <w:p w:rsidR="00062B01" w:rsidRDefault="00062B01" w:rsidP="00AB5C14">
      <w:pPr>
        <w:spacing w:after="0" w:line="360" w:lineRule="exact"/>
        <w:ind w:firstLine="709"/>
      </w:pPr>
      <w:r>
        <w:t>- приобретения оборудования, транспортных средств, специальных устройств и приспособлений;</w:t>
      </w:r>
    </w:p>
    <w:p w:rsidR="00062B01" w:rsidRDefault="00062B01" w:rsidP="00AB5C14">
      <w:pPr>
        <w:spacing w:after="0" w:line="360" w:lineRule="exact"/>
        <w:ind w:firstLine="709"/>
      </w:pPr>
      <w:r>
        <w:t xml:space="preserve">- закупки комплектующих изделий, сырья и </w:t>
      </w:r>
      <w:r w:rsidR="00AB5C14">
        <w:t>материалов для собственного производства</w:t>
      </w:r>
      <w:r>
        <w:t xml:space="preserve"> и оказания услуг.</w:t>
      </w:r>
    </w:p>
    <w:p w:rsidR="000618B7" w:rsidRDefault="000618B7" w:rsidP="00AB5C14">
      <w:pPr>
        <w:spacing w:after="0" w:line="360" w:lineRule="exact"/>
        <w:ind w:firstLine="709"/>
      </w:pPr>
    </w:p>
    <w:p w:rsidR="000618B7" w:rsidRDefault="00AB5C14" w:rsidP="00AB5C14">
      <w:pPr>
        <w:spacing w:after="0" w:line="360" w:lineRule="exact"/>
        <w:ind w:firstLine="709"/>
      </w:pPr>
      <w:r w:rsidRPr="000618B7">
        <w:rPr>
          <w:b/>
        </w:rPr>
        <w:t>Срок кредитования:</w:t>
      </w:r>
      <w:r>
        <w:t xml:space="preserve"> до 5 лет. </w:t>
      </w:r>
    </w:p>
    <w:p w:rsidR="00AB5C14" w:rsidRDefault="00AB5C14" w:rsidP="00AB5C14">
      <w:pPr>
        <w:spacing w:after="0" w:line="360" w:lineRule="exact"/>
        <w:ind w:firstLine="709"/>
      </w:pPr>
      <w:r w:rsidRPr="000618B7">
        <w:rPr>
          <w:b/>
        </w:rPr>
        <w:t>Процентная ставка:</w:t>
      </w:r>
      <w:r>
        <w:t xml:space="preserve"> 0,5 ставки рефинансирования</w:t>
      </w:r>
      <w:r w:rsidR="000618B7">
        <w:t xml:space="preserve"> НЦ РБ</w:t>
      </w:r>
      <w:r>
        <w:t xml:space="preserve"> + процент банка (2-2,5%). </w:t>
      </w:r>
    </w:p>
    <w:p w:rsidR="000618B7" w:rsidRDefault="000618B7" w:rsidP="00AB5C14">
      <w:pPr>
        <w:spacing w:after="0" w:line="360" w:lineRule="exact"/>
        <w:ind w:firstLine="709"/>
      </w:pPr>
    </w:p>
    <w:p w:rsidR="000618B7" w:rsidRDefault="00AB5C14" w:rsidP="00AB5C14">
      <w:pPr>
        <w:spacing w:after="0" w:line="360" w:lineRule="exact"/>
        <w:ind w:firstLine="709"/>
      </w:pPr>
      <w:r>
        <w:t xml:space="preserve">Решением Гродненского областного исполнительного комитета средства, выделенные из областного бюджета для оказания государственной финансовой поддержки малого предпринимательства Гродненской области, размещены в депозитах банков для предоставления льготных кредитов субъектам малого предпринимательства в 2020 году. </w:t>
      </w:r>
    </w:p>
    <w:p w:rsidR="00AB5C14" w:rsidRPr="000618B7" w:rsidRDefault="00AB5C14" w:rsidP="00AB5C14">
      <w:pPr>
        <w:spacing w:after="0" w:line="360" w:lineRule="exact"/>
        <w:ind w:firstLine="709"/>
      </w:pPr>
      <w:r w:rsidRPr="000618B7">
        <w:rPr>
          <w:b/>
        </w:rPr>
        <w:t>Для п</w:t>
      </w:r>
      <w:r w:rsidR="000618B7" w:rsidRPr="000618B7">
        <w:rPr>
          <w:b/>
        </w:rPr>
        <w:t xml:space="preserve">олучения </w:t>
      </w:r>
      <w:r w:rsidRPr="000618B7">
        <w:rPr>
          <w:b/>
        </w:rPr>
        <w:t>государственной финансовой поддержки</w:t>
      </w:r>
      <w:r>
        <w:t xml:space="preserve"> субъект</w:t>
      </w:r>
      <w:r w:rsidR="000618B7">
        <w:t xml:space="preserve">ам </w:t>
      </w:r>
      <w:r>
        <w:t xml:space="preserve">малого предпринимательства Гродненской области </w:t>
      </w:r>
      <w:r w:rsidR="000618B7" w:rsidRPr="000618B7">
        <w:rPr>
          <w:b/>
        </w:rPr>
        <w:t xml:space="preserve">необходимо </w:t>
      </w:r>
      <w:r w:rsidRPr="000618B7">
        <w:rPr>
          <w:b/>
        </w:rPr>
        <w:t xml:space="preserve">обращаться </w:t>
      </w:r>
      <w:r w:rsidRPr="000618B7">
        <w:t>в областные и региональные отделения:</w:t>
      </w:r>
    </w:p>
    <w:p w:rsidR="00AB5C14" w:rsidRPr="000618B7" w:rsidRDefault="00AB5C14" w:rsidP="00AB5C14">
      <w:pPr>
        <w:spacing w:after="0" w:line="360" w:lineRule="exact"/>
        <w:ind w:firstLine="709"/>
        <w:rPr>
          <w:b/>
        </w:rPr>
      </w:pPr>
      <w:r w:rsidRPr="000618B7">
        <w:rPr>
          <w:b/>
        </w:rPr>
        <w:t>ОАО «Сберегательный банк «Беларусбанк»</w:t>
      </w:r>
    </w:p>
    <w:p w:rsidR="00AB5C14" w:rsidRPr="000618B7" w:rsidRDefault="00AB5C14" w:rsidP="00AB5C14">
      <w:pPr>
        <w:spacing w:after="0" w:line="360" w:lineRule="exact"/>
        <w:ind w:firstLine="709"/>
        <w:rPr>
          <w:b/>
        </w:rPr>
      </w:pPr>
      <w:r w:rsidRPr="000618B7">
        <w:rPr>
          <w:b/>
        </w:rPr>
        <w:t>ОАО «БПС-Сбербанк»</w:t>
      </w:r>
    </w:p>
    <w:p w:rsidR="00AB5C14" w:rsidRPr="000618B7" w:rsidRDefault="00AB5C14" w:rsidP="00AB5C14">
      <w:pPr>
        <w:spacing w:after="0" w:line="360" w:lineRule="exact"/>
        <w:ind w:firstLine="709"/>
        <w:rPr>
          <w:b/>
        </w:rPr>
      </w:pPr>
      <w:r w:rsidRPr="000618B7">
        <w:rPr>
          <w:b/>
        </w:rPr>
        <w:t>ОАО «Белагропромбанк»</w:t>
      </w:r>
    </w:p>
    <w:p w:rsidR="00AB5C14" w:rsidRDefault="00AB5C14" w:rsidP="00AB5C14">
      <w:pPr>
        <w:spacing w:after="0" w:line="360" w:lineRule="exact"/>
        <w:ind w:firstLine="709"/>
        <w:rPr>
          <w:b/>
        </w:rPr>
      </w:pPr>
      <w:r w:rsidRPr="000618B7">
        <w:rPr>
          <w:b/>
        </w:rPr>
        <w:lastRenderedPageBreak/>
        <w:t>ОАО «Банк БелВЭБ»</w:t>
      </w:r>
    </w:p>
    <w:p w:rsidR="000618B7" w:rsidRPr="000618B7" w:rsidRDefault="000618B7" w:rsidP="00AB5C14">
      <w:pPr>
        <w:spacing w:after="0" w:line="360" w:lineRule="exact"/>
        <w:ind w:firstLine="709"/>
        <w:rPr>
          <w:b/>
        </w:rPr>
      </w:pPr>
    </w:p>
    <w:p w:rsidR="00AB5C14" w:rsidRPr="000618B7" w:rsidRDefault="00AB5C14" w:rsidP="00AB5C14">
      <w:pPr>
        <w:spacing w:after="0" w:line="360" w:lineRule="exact"/>
        <w:ind w:firstLine="709"/>
      </w:pPr>
      <w:r>
        <w:t xml:space="preserve">Дополнительную информацию можно получить в Гродненском областном учреждении финансовой поддержки предпринимателей, г. Гродно, ул. Мицкевича, 8, тел.: 8 0152 </w:t>
      </w:r>
      <w:r w:rsidRPr="000618B7">
        <w:t>62 16 30</w:t>
      </w:r>
      <w:r>
        <w:t xml:space="preserve">, </w:t>
      </w:r>
      <w:r>
        <w:rPr>
          <w:lang w:val="en-US"/>
        </w:rPr>
        <w:t>e</w:t>
      </w:r>
      <w:r w:rsidRPr="000618B7">
        <w:t>-</w:t>
      </w:r>
      <w:r>
        <w:rPr>
          <w:lang w:val="en-US"/>
        </w:rPr>
        <w:t>mail</w:t>
      </w:r>
      <w:r w:rsidRPr="000618B7">
        <w:t xml:space="preserve">: </w:t>
      </w:r>
      <w:r>
        <w:rPr>
          <w:lang w:val="en-US"/>
        </w:rPr>
        <w:t>fin</w:t>
      </w:r>
      <w:r w:rsidRPr="000618B7">
        <w:t>-</w:t>
      </w:r>
      <w:r>
        <w:rPr>
          <w:lang w:val="en-US"/>
        </w:rPr>
        <w:t>fond</w:t>
      </w:r>
      <w:r w:rsidRPr="000618B7">
        <w:t>@</w:t>
      </w:r>
      <w:r>
        <w:rPr>
          <w:lang w:val="en-US"/>
        </w:rPr>
        <w:t>tut</w:t>
      </w:r>
      <w:r w:rsidRPr="000618B7">
        <w:t>.</w:t>
      </w:r>
      <w:r>
        <w:rPr>
          <w:lang w:val="en-US"/>
        </w:rPr>
        <w:t>by</w:t>
      </w:r>
    </w:p>
    <w:sectPr w:rsidR="00AB5C14" w:rsidRPr="000618B7" w:rsidSect="00AB5C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01"/>
    <w:rsid w:val="000618B7"/>
    <w:rsid w:val="00062B01"/>
    <w:rsid w:val="0034129C"/>
    <w:rsid w:val="003D3D8A"/>
    <w:rsid w:val="00591D90"/>
    <w:rsid w:val="008116DE"/>
    <w:rsid w:val="00AB5C14"/>
    <w:rsid w:val="00FD7DAC"/>
    <w:rsid w:val="00FE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DE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16D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6DE"/>
    <w:rPr>
      <w:rFonts w:ascii="Times New Roman" w:eastAsiaTheme="majorEastAsia" w:hAnsi="Times New Roman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DE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16D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6DE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ГУФПП</dc:creator>
  <cp:lastModifiedBy>Tarasov</cp:lastModifiedBy>
  <cp:revision>2</cp:revision>
  <dcterms:created xsi:type="dcterms:W3CDTF">2020-09-01T12:27:00Z</dcterms:created>
  <dcterms:modified xsi:type="dcterms:W3CDTF">2020-09-01T12:27:00Z</dcterms:modified>
</cp:coreProperties>
</file>