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16ECC4" w14:textId="4E938E15" w:rsidR="000D254A" w:rsidRDefault="008E46AF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3205599D" wp14:editId="7C7299DE">
            <wp:extent cx="5939790" cy="593979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93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BE8882" w14:textId="6187A4A3" w:rsidR="008E46AF" w:rsidRDefault="008E46AF"/>
    <w:p w14:paraId="2BC3F102" w14:textId="7EE913CC" w:rsidR="008E46AF" w:rsidRDefault="008E46AF" w:rsidP="00B6100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46AF">
        <w:rPr>
          <w:rFonts w:ascii="Times New Roman" w:hAnsi="Times New Roman" w:cs="Times New Roman"/>
          <w:sz w:val="28"/>
          <w:szCs w:val="28"/>
        </w:rPr>
        <w:t xml:space="preserve"> 19 </w:t>
      </w:r>
      <w:r>
        <w:rPr>
          <w:rFonts w:ascii="Times New Roman" w:hAnsi="Times New Roman" w:cs="Times New Roman"/>
          <w:sz w:val="28"/>
          <w:szCs w:val="28"/>
        </w:rPr>
        <w:t xml:space="preserve">по 25 октября 2026 года </w:t>
      </w:r>
      <w:r w:rsidR="00C22B66">
        <w:rPr>
          <w:rFonts w:ascii="Times New Roman" w:hAnsi="Times New Roman" w:cs="Times New Roman"/>
          <w:sz w:val="28"/>
          <w:szCs w:val="28"/>
        </w:rPr>
        <w:t>государственным учреждением «Государственный энергетический и газовый надзор» совместно с предприятиями входящими в состав государственного производственного объединения «Белэнерго» и государственного производственного объединения «</w:t>
      </w:r>
      <w:proofErr w:type="spellStart"/>
      <w:r w:rsidR="00C22B66">
        <w:rPr>
          <w:rFonts w:ascii="Times New Roman" w:hAnsi="Times New Roman" w:cs="Times New Roman"/>
          <w:sz w:val="28"/>
          <w:szCs w:val="28"/>
        </w:rPr>
        <w:t>Белтопгаз</w:t>
      </w:r>
      <w:proofErr w:type="spellEnd"/>
      <w:r w:rsidR="00C22B6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будет проходить </w:t>
      </w:r>
      <w:r w:rsidR="00C22B66">
        <w:rPr>
          <w:rFonts w:ascii="Times New Roman" w:hAnsi="Times New Roman" w:cs="Times New Roman"/>
          <w:sz w:val="28"/>
          <w:szCs w:val="28"/>
        </w:rPr>
        <w:t xml:space="preserve">профилактическая акция </w:t>
      </w:r>
      <w:r w:rsidR="00C22B66" w:rsidRPr="00C22B66">
        <w:rPr>
          <w:rFonts w:ascii="Times New Roman" w:hAnsi="Times New Roman" w:cs="Times New Roman"/>
          <w:b/>
          <w:bCs/>
          <w:sz w:val="28"/>
          <w:szCs w:val="28"/>
        </w:rPr>
        <w:t>«Безопасность вне сезона»</w:t>
      </w:r>
      <w:r w:rsidR="00D50818">
        <w:rPr>
          <w:rFonts w:ascii="Times New Roman" w:hAnsi="Times New Roman" w:cs="Times New Roman"/>
          <w:sz w:val="28"/>
          <w:szCs w:val="28"/>
        </w:rPr>
        <w:t>.</w:t>
      </w:r>
    </w:p>
    <w:p w14:paraId="4EA970B2" w14:textId="17779BC5" w:rsidR="00B61007" w:rsidRPr="008E46AF" w:rsidRDefault="00B61007" w:rsidP="00B6100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проведения акции – повышение уровня безопасности населения и работников организаций при эксплуатации электро-, теплоустановок и газоиспользующего оборудования в осенне-зимний период, предупреждение несчастных случаев, пожаров, аварийных ситуаций, случаев поражения электрическим током и отравления угарным газом.</w:t>
      </w:r>
    </w:p>
    <w:sectPr w:rsidR="00B61007" w:rsidRPr="008E4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6AF"/>
    <w:rsid w:val="000D254A"/>
    <w:rsid w:val="002341DC"/>
    <w:rsid w:val="008E46AF"/>
    <w:rsid w:val="00B61007"/>
    <w:rsid w:val="00C22B66"/>
    <w:rsid w:val="00D5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8AC65"/>
  <w15:chartTrackingRefBased/>
  <w15:docId w15:val="{8B492767-77AF-4EA1-BA42-726EE0142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В. Силько</dc:creator>
  <cp:keywords/>
  <dc:description/>
  <cp:lastModifiedBy>KOMP4</cp:lastModifiedBy>
  <cp:revision>2</cp:revision>
  <dcterms:created xsi:type="dcterms:W3CDTF">2026-10-14T08:37:00Z</dcterms:created>
  <dcterms:modified xsi:type="dcterms:W3CDTF">2026-10-14T08:37:00Z</dcterms:modified>
</cp:coreProperties>
</file>