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C4" w:rsidRPr="009766C4" w:rsidRDefault="009766C4" w:rsidP="00B436F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766C4">
        <w:rPr>
          <w:rFonts w:ascii="Times New Roman" w:hAnsi="Times New Roman" w:cs="Times New Roman"/>
          <w:b/>
          <w:bCs/>
          <w:sz w:val="30"/>
          <w:szCs w:val="30"/>
        </w:rPr>
        <w:t>Продление действия разрешения на размещение средства наружной рекламы</w:t>
      </w:r>
    </w:p>
    <w:p w:rsidR="009766C4" w:rsidRDefault="009766C4" w:rsidP="00B436F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766C4">
        <w:rPr>
          <w:rFonts w:ascii="Times New Roman" w:hAnsi="Times New Roman" w:cs="Times New Roman"/>
          <w:b/>
          <w:bCs/>
          <w:sz w:val="30"/>
          <w:szCs w:val="30"/>
        </w:rPr>
        <w:t>Административная процедура 8.13.2.</w:t>
      </w:r>
    </w:p>
    <w:p w:rsidR="007855DE" w:rsidRDefault="007855DE" w:rsidP="00165CD9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</w:pPr>
      <w:r w:rsidRPr="007855DE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Единого перечня</w:t>
      </w:r>
      <w:r w:rsidRPr="007855DE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 xml:space="preserve"> административных процедур, осуществляемых в отношении субъектов хозяйствования, утвержденного постановлением Совета Министров Респ</w:t>
      </w:r>
      <w:r w:rsidR="00002C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у</w:t>
      </w:r>
      <w:r w:rsidR="007705B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блики Беларусь от 24.09.2021 № </w:t>
      </w:r>
      <w:bookmarkStart w:id="0" w:name="_GoBack"/>
      <w:bookmarkEnd w:id="0"/>
      <w:r w:rsidRPr="007855DE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548 «Об административных процедурах, осуществляемых в отношении субъектов хозяйствования»</w:t>
      </w:r>
      <w:r w:rsidR="00CD65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.</w:t>
      </w:r>
    </w:p>
    <w:p w:rsidR="00CD6595" w:rsidRPr="00CD6595" w:rsidRDefault="00CD6595" w:rsidP="00165CD9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</w:pP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Нормативный правовой акт, утвердивший регламент административной процедуры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 xml:space="preserve">: 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постановление Министерства антимонопольного регулирования и торговли Республики Беларусь от 22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 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марта 2022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 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г. №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 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23 «Об утверждении регламентов административных процедур в области защиты прав потребителей и рекламы»</w:t>
      </w:r>
      <w:r w:rsidRPr="00CD6595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.</w:t>
      </w:r>
    </w:p>
    <w:p w:rsidR="009766C4" w:rsidRPr="009766C4" w:rsidRDefault="009766C4" w:rsidP="00165CD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AB1">
        <w:rPr>
          <w:rFonts w:ascii="Times New Roman" w:hAnsi="Times New Roman" w:cs="Times New Roman"/>
          <w:bCs/>
          <w:sz w:val="30"/>
          <w:szCs w:val="30"/>
        </w:rPr>
        <w:t xml:space="preserve">Для продления действия разрешения рекламораспространитель не ранее чем за два месяца и не позднее чем за пять рабочих дней до окончания срока действия разрешения представляет в </w:t>
      </w:r>
      <w:r w:rsidR="00F71AB1" w:rsidRPr="00F71AB1">
        <w:rPr>
          <w:rFonts w:ascii="Times New Roman" w:hAnsi="Times New Roman" w:cs="Times New Roman"/>
          <w:bCs/>
          <w:sz w:val="30"/>
          <w:szCs w:val="30"/>
          <w:lang w:val="ru-RU"/>
        </w:rPr>
        <w:t>Вороновский районный исполнительный комите</w:t>
      </w:r>
      <w:r w:rsidR="001D0F11">
        <w:rPr>
          <w:rFonts w:ascii="Times New Roman" w:hAnsi="Times New Roman" w:cs="Times New Roman"/>
          <w:bCs/>
          <w:sz w:val="30"/>
          <w:szCs w:val="30"/>
          <w:lang w:val="ru-RU"/>
        </w:rPr>
        <w:t>т</w:t>
      </w:r>
      <w:r w:rsidRPr="00F71AB1">
        <w:rPr>
          <w:rFonts w:ascii="Times New Roman" w:hAnsi="Times New Roman" w:cs="Times New Roman"/>
          <w:bCs/>
          <w:sz w:val="30"/>
          <w:szCs w:val="30"/>
        </w:rPr>
        <w:t xml:space="preserve"> соответствующее заявление с необходимым пакетом документов.</w:t>
      </w:r>
    </w:p>
    <w:p w:rsidR="009766C4" w:rsidRPr="009766C4" w:rsidRDefault="009766C4" w:rsidP="0016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6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Перечень документов и (или) сведений, представляемых заинтересованными лицами для осуществления административной процедуры:</w:t>
      </w:r>
    </w:p>
    <w:p w:rsidR="009766C4" w:rsidRPr="009766C4" w:rsidRDefault="009766C4" w:rsidP="00165CD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6C4">
        <w:rPr>
          <w:rFonts w:ascii="Times New Roman" w:hAnsi="Times New Roman" w:cs="Times New Roman"/>
          <w:bCs/>
          <w:sz w:val="30"/>
          <w:szCs w:val="30"/>
        </w:rPr>
        <w:t>заявление на продление действия разрешения на размещение средства наружной рекламы;</w:t>
      </w:r>
    </w:p>
    <w:p w:rsidR="009766C4" w:rsidRPr="009766C4" w:rsidRDefault="009766C4" w:rsidP="00165CD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6C4">
        <w:rPr>
          <w:rFonts w:ascii="Times New Roman" w:hAnsi="Times New Roman" w:cs="Times New Roman"/>
          <w:bCs/>
          <w:sz w:val="30"/>
          <w:szCs w:val="30"/>
        </w:rPr>
        <w:t>ранее выданное разрешение на размещение средства наружной рекламы;</w:t>
      </w:r>
    </w:p>
    <w:p w:rsidR="009766C4" w:rsidRPr="009766C4" w:rsidRDefault="009766C4" w:rsidP="00165CD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6C4">
        <w:rPr>
          <w:rFonts w:ascii="Times New Roman" w:hAnsi="Times New Roman" w:cs="Times New Roman"/>
          <w:bCs/>
          <w:sz w:val="30"/>
          <w:szCs w:val="30"/>
        </w:rPr>
        <w:t>фотография средства наружной рекламы в увязке с конкретной архитектурно-планировочной ситуацией по месту его размещения размером 9 x 13 сантиметров, выполненная в цвете (давно</w:t>
      </w:r>
      <w:r w:rsidR="00002C59">
        <w:rPr>
          <w:rFonts w:ascii="Times New Roman" w:hAnsi="Times New Roman" w:cs="Times New Roman"/>
          <w:bCs/>
          <w:sz w:val="30"/>
          <w:szCs w:val="30"/>
        </w:rPr>
        <w:t>сть фотографии</w:t>
      </w:r>
      <w:r w:rsidR="00002C59">
        <w:rPr>
          <w:rFonts w:ascii="Times New Roman" w:hAnsi="Times New Roman" w:cs="Times New Roman"/>
          <w:bCs/>
          <w:sz w:val="30"/>
          <w:szCs w:val="30"/>
          <w:lang w:val="ru-RU"/>
        </w:rPr>
        <w:t> </w:t>
      </w:r>
      <w:r w:rsidRPr="009766C4">
        <w:rPr>
          <w:rFonts w:ascii="Times New Roman" w:hAnsi="Times New Roman" w:cs="Times New Roman"/>
          <w:bCs/>
          <w:sz w:val="30"/>
          <w:szCs w:val="30"/>
        </w:rPr>
        <w:t>– не более 1 месяца);</w:t>
      </w:r>
    </w:p>
    <w:p w:rsidR="009766C4" w:rsidRPr="009766C4" w:rsidRDefault="009766C4" w:rsidP="00165CD9">
      <w:pPr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6C4">
        <w:rPr>
          <w:rFonts w:ascii="Times New Roman" w:hAnsi="Times New Roman" w:cs="Times New Roman"/>
          <w:bCs/>
          <w:sz w:val="30"/>
          <w:szCs w:val="30"/>
        </w:rPr>
        <w:t>документ, подтверждающий внесение платы.</w:t>
      </w:r>
    </w:p>
    <w:p w:rsidR="009766C4" w:rsidRPr="00DE3616" w:rsidRDefault="009766C4" w:rsidP="0016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766C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Срок осуществления административной процедуры:</w:t>
      </w:r>
      <w:r w:rsidR="00DE3616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 xml:space="preserve"> </w:t>
      </w:r>
    </w:p>
    <w:p w:rsidR="009766C4" w:rsidRPr="009766C4" w:rsidRDefault="009766C4" w:rsidP="00165CD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6C4">
        <w:rPr>
          <w:rFonts w:ascii="Times New Roman" w:hAnsi="Times New Roman" w:cs="Times New Roman"/>
          <w:sz w:val="30"/>
          <w:szCs w:val="30"/>
        </w:rPr>
        <w:t>5 рабочих дней.</w:t>
      </w:r>
    </w:p>
    <w:p w:rsidR="00CD6595" w:rsidRPr="00837754" w:rsidRDefault="00CD6595" w:rsidP="00165CD9">
      <w:pPr>
        <w:tabs>
          <w:tab w:val="num" w:pos="360"/>
          <w:tab w:val="left" w:pos="993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Срок действия разрешения на размещение средства наружной рекламы:</w:t>
      </w:r>
    </w:p>
    <w:p w:rsidR="00CD6595" w:rsidRPr="00837754" w:rsidRDefault="00CD6595" w:rsidP="00165CD9">
      <w:pPr>
        <w:numPr>
          <w:ilvl w:val="0"/>
          <w:numId w:val="5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не менее 7 лет на мультимедийные рекламные конструкции, электронные табло;</w:t>
      </w:r>
    </w:p>
    <w:p w:rsidR="00CD6595" w:rsidRPr="00837754" w:rsidRDefault="00CD6595" w:rsidP="00165CD9">
      <w:pPr>
        <w:numPr>
          <w:ilvl w:val="0"/>
          <w:numId w:val="5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 xml:space="preserve">не менее 5 лет на иные технически сложные средства наружной рекламы (надкрышные рекламные конструкции, средства наружной рекламы на путепроводах (мостах), щиты с площадью рекламного поля </w:t>
      </w:r>
      <w:r w:rsidRPr="00837754">
        <w:rPr>
          <w:rFonts w:ascii="Times New Roman" w:hAnsi="Times New Roman" w:cs="Times New Roman"/>
          <w:sz w:val="30"/>
          <w:szCs w:val="30"/>
        </w:rPr>
        <w:lastRenderedPageBreak/>
        <w:t>32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кв. метра и более, иные средства наружной рекламы с площадью рекламного поля более 50 кв. метров, щиты с внутренней подсветкой, щиты с вращающимися рекламными полями, призматроны, лайтпостеры (световые коробы) с площадью рекламного поля более 2,16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кв.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метра, лайтпостеры (световые коробы) в подземных пешеходных переходах, панели с внутренней подсветкой, а также иные средства наружной рекламы, отнесенные к технически сложным средствам наружной рекламы решением местного исполнительного и распорядительного органа), объемно-пространственные рекламные конструкции;</w:t>
      </w:r>
    </w:p>
    <w:p w:rsidR="00CD6595" w:rsidRPr="00837754" w:rsidRDefault="00CD6595" w:rsidP="00165CD9">
      <w:pPr>
        <w:numPr>
          <w:ilvl w:val="0"/>
          <w:numId w:val="5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не менее 3 лет на лайтпостеры (световые коробы) с площадью рекламного поля до 2,16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кв.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метра включительно, за исключением размещаемых в подземных пешеходных переходах, щиты с площадью рекламного поля до 32 кв. метров без внутренней подсветки, пилоны, панели без внутренней подсветки, указатели с внутренней подсветкой, иные средства наружной рекламы, закрепляемые на земельном участке;</w:t>
      </w:r>
    </w:p>
    <w:p w:rsidR="00CD6595" w:rsidRPr="00837754" w:rsidRDefault="00CD6595" w:rsidP="00165CD9">
      <w:pPr>
        <w:numPr>
          <w:ilvl w:val="0"/>
          <w:numId w:val="5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на вывески рекламного характера – на срок до окончания расположения производственного объекта,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характера;</w:t>
      </w:r>
    </w:p>
    <w:p w:rsidR="00CD6595" w:rsidRDefault="00CD6595" w:rsidP="00165CD9">
      <w:pPr>
        <w:numPr>
          <w:ilvl w:val="0"/>
          <w:numId w:val="5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на иные средства наружной рекламы – на срок не менее 1 года, если иное не определено договором на размещение средства наружной рекламы.</w:t>
      </w:r>
    </w:p>
    <w:p w:rsidR="00CD6595" w:rsidRPr="00EE2014" w:rsidRDefault="00CD6595" w:rsidP="00165CD9">
      <w:pPr>
        <w:tabs>
          <w:tab w:val="left" w:pos="993"/>
        </w:tabs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1" w:name="_Hlk232945704"/>
      <w:r w:rsidRPr="00EE2014">
        <w:rPr>
          <w:rFonts w:ascii="Times New Roman" w:hAnsi="Times New Roman" w:cs="Times New Roman"/>
          <w:b/>
          <w:i/>
          <w:sz w:val="30"/>
          <w:szCs w:val="30"/>
        </w:rPr>
        <w:t>Прием заявлений осуществляет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Pr="004B0A18">
        <w:rPr>
          <w:rFonts w:ascii="Times New Roman" w:hAnsi="Times New Roman" w:cs="Times New Roman"/>
          <w:sz w:val="30"/>
          <w:szCs w:val="30"/>
        </w:rPr>
        <w:t xml:space="preserve">лужба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4B0A18">
        <w:rPr>
          <w:rFonts w:ascii="Times New Roman" w:hAnsi="Times New Roman" w:cs="Times New Roman"/>
          <w:sz w:val="30"/>
          <w:szCs w:val="30"/>
        </w:rPr>
        <w:t>одно окно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4B0A1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Вороновского районного испо</w:t>
      </w:r>
      <w:r w:rsidRPr="004B0A18">
        <w:rPr>
          <w:rFonts w:ascii="Times New Roman" w:hAnsi="Times New Roman" w:cs="Times New Roman"/>
          <w:sz w:val="30"/>
          <w:szCs w:val="30"/>
        </w:rPr>
        <w:t>лнительного комитета (</w:t>
      </w:r>
      <w:r>
        <w:rPr>
          <w:rFonts w:ascii="Times New Roman" w:hAnsi="Times New Roman" w:cs="Times New Roman"/>
          <w:sz w:val="30"/>
          <w:szCs w:val="30"/>
          <w:lang w:val="ru-RU"/>
        </w:rPr>
        <w:t>г.п. Вороново, ул. Советская, 36А, 1 этаж</w:t>
      </w:r>
      <w:r w:rsidRPr="004B0A18">
        <w:rPr>
          <w:rFonts w:ascii="Times New Roman" w:hAnsi="Times New Roman" w:cs="Times New Roman"/>
          <w:sz w:val="30"/>
          <w:szCs w:val="30"/>
        </w:rPr>
        <w:t xml:space="preserve">, телефон 142, </w:t>
      </w:r>
      <w:hyperlink r:id="rId5" w:history="1"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8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(01594)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9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77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55</w:t>
        </w:r>
      </w:hyperlink>
      <w:r w:rsidRPr="00EE2014">
        <w:rPr>
          <w:rFonts w:ascii="Times New Roman" w:hAnsi="Times New Roman" w:cs="Times New Roman"/>
          <w:sz w:val="30"/>
          <w:szCs w:val="30"/>
        </w:rPr>
        <w:t>,</w:t>
      </w:r>
      <w:hyperlink r:id="rId6" w:history="1"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4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16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EE2014">
        <w:rPr>
          <w:rFonts w:ascii="Times New Roman" w:hAnsi="Times New Roman" w:cs="Times New Roman"/>
          <w:sz w:val="30"/>
          <w:szCs w:val="30"/>
          <w:lang w:val="ru-RU"/>
        </w:rPr>
        <w:t>,</w:t>
      </w:r>
      <w:hyperlink r:id="rId7" w:history="1"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4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16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27</w:t>
        </w:r>
      </w:hyperlink>
      <w:r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:rsidR="00CD6595" w:rsidRPr="00FD1530" w:rsidRDefault="00CD6595" w:rsidP="00165CD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5AA">
        <w:rPr>
          <w:rFonts w:ascii="Times New Roman" w:hAnsi="Times New Roman" w:cs="Times New Roman"/>
          <w:b/>
          <w:i/>
          <w:sz w:val="30"/>
          <w:szCs w:val="30"/>
        </w:rPr>
        <w:t>Режим работы:</w:t>
      </w:r>
      <w:r w:rsidRPr="004B0A18">
        <w:rPr>
          <w:rFonts w:ascii="Times New Roman" w:hAnsi="Times New Roman" w:cs="Times New Roman"/>
          <w:sz w:val="30"/>
          <w:szCs w:val="30"/>
        </w:rPr>
        <w:t xml:space="preserve"> понедельник, вторник, </w:t>
      </w:r>
      <w:r>
        <w:rPr>
          <w:rFonts w:ascii="Times New Roman" w:hAnsi="Times New Roman" w:cs="Times New Roman"/>
          <w:sz w:val="30"/>
          <w:szCs w:val="30"/>
          <w:lang w:val="ru-RU"/>
        </w:rPr>
        <w:t>среда</w:t>
      </w:r>
      <w:r w:rsidRPr="004B0A18">
        <w:rPr>
          <w:rFonts w:ascii="Times New Roman" w:hAnsi="Times New Roman" w:cs="Times New Roman"/>
          <w:sz w:val="30"/>
          <w:szCs w:val="30"/>
        </w:rPr>
        <w:t xml:space="preserve">, пятница с 8.00 до 17.00, </w:t>
      </w:r>
      <w:r>
        <w:rPr>
          <w:rFonts w:ascii="Times New Roman" w:hAnsi="Times New Roman" w:cs="Times New Roman"/>
          <w:sz w:val="30"/>
          <w:szCs w:val="30"/>
          <w:lang w:val="ru-RU"/>
        </w:rPr>
        <w:t>четверг</w:t>
      </w:r>
      <w:r w:rsidRPr="004B0A18">
        <w:rPr>
          <w:rFonts w:ascii="Times New Roman" w:hAnsi="Times New Roman" w:cs="Times New Roman"/>
          <w:sz w:val="30"/>
          <w:szCs w:val="30"/>
        </w:rPr>
        <w:t xml:space="preserve"> с 8.00 до 20.00. Суббота, воскресенье - выходной.</w:t>
      </w:r>
    </w:p>
    <w:p w:rsidR="00CD6595" w:rsidRDefault="00CD6595" w:rsidP="00165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Р</w:t>
      </w: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еквизиты для оплаты:</w:t>
      </w:r>
    </w:p>
    <w:p w:rsidR="00CD6595" w:rsidRPr="00165CD9" w:rsidRDefault="003C5DAD" w:rsidP="0016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Назначение платежа</w:t>
      </w:r>
      <w:r w:rsidR="00CD6595" w:rsidRPr="00165CD9">
        <w:rPr>
          <w:rFonts w:ascii="Times New Roman" w:hAnsi="Times New Roman" w:cs="Times New Roman"/>
          <w:sz w:val="30"/>
          <w:szCs w:val="30"/>
        </w:rPr>
        <w:t xml:space="preserve">: </w:t>
      </w:r>
      <w:r w:rsidR="00CD6595" w:rsidRPr="00165CD9">
        <w:rPr>
          <w:rFonts w:ascii="Times New Roman" w:hAnsi="Times New Roman" w:cs="Times New Roman"/>
          <w:sz w:val="30"/>
          <w:szCs w:val="30"/>
          <w:lang w:val="ru-RU"/>
        </w:rPr>
        <w:t>административная процедура – плата</w:t>
      </w:r>
      <w:r w:rsidR="00CD6595" w:rsidRPr="00165CD9">
        <w:rPr>
          <w:rFonts w:ascii="Times New Roman" w:hAnsi="Times New Roman" w:cs="Times New Roman"/>
          <w:sz w:val="30"/>
          <w:szCs w:val="30"/>
        </w:rPr>
        <w:t xml:space="preserve"> за </w:t>
      </w:r>
      <w:r w:rsidR="00165CD9" w:rsidRPr="00165CD9">
        <w:rPr>
          <w:rFonts w:ascii="Times New Roman" w:hAnsi="Times New Roman" w:cs="Times New Roman"/>
          <w:bCs/>
          <w:sz w:val="30"/>
          <w:szCs w:val="30"/>
          <w:lang w:val="ru-RU"/>
        </w:rPr>
        <w:t>п</w:t>
      </w:r>
      <w:r w:rsidR="00165CD9" w:rsidRPr="00165CD9">
        <w:rPr>
          <w:rFonts w:ascii="Times New Roman" w:hAnsi="Times New Roman" w:cs="Times New Roman"/>
          <w:bCs/>
          <w:sz w:val="30"/>
          <w:szCs w:val="30"/>
        </w:rPr>
        <w:t>родление действия разрешения на размещение средства наружной рекламы</w:t>
      </w:r>
    </w:p>
    <w:p w:rsidR="003C5DAD" w:rsidRPr="003C5DAD" w:rsidRDefault="003C5DAD" w:rsidP="003C5D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5DAD">
        <w:rPr>
          <w:rFonts w:ascii="Times New Roman" w:eastAsia="Calibri" w:hAnsi="Times New Roman" w:cs="Times New Roman"/>
          <w:sz w:val="30"/>
          <w:szCs w:val="30"/>
        </w:rPr>
        <w:t>Получатель платежа: ГУ МФ Республики Беларусь по Гродненской области «АСБ «Беларусбанк» г. Минск</w:t>
      </w:r>
    </w:p>
    <w:p w:rsidR="003C5DAD" w:rsidRPr="003C5DAD" w:rsidRDefault="003C5DAD" w:rsidP="003C5D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5DAD">
        <w:rPr>
          <w:rFonts w:ascii="Times New Roman" w:eastAsia="Calibri" w:hAnsi="Times New Roman" w:cs="Times New Roman"/>
          <w:sz w:val="30"/>
          <w:szCs w:val="30"/>
        </w:rPr>
        <w:t>код банка АКВВВY2X</w:t>
      </w:r>
    </w:p>
    <w:p w:rsidR="003C5DAD" w:rsidRPr="003C5DAD" w:rsidRDefault="003C5DAD" w:rsidP="003C5D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5DAD">
        <w:rPr>
          <w:rFonts w:ascii="Times New Roman" w:eastAsia="Calibri" w:hAnsi="Times New Roman" w:cs="Times New Roman"/>
          <w:sz w:val="30"/>
          <w:szCs w:val="30"/>
        </w:rPr>
        <w:t>код платежа 4301 (плата за осуществление административной процедуры)</w:t>
      </w:r>
    </w:p>
    <w:p w:rsidR="003C5DAD" w:rsidRPr="003C5DAD" w:rsidRDefault="003C5DAD" w:rsidP="003C5D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5DAD">
        <w:rPr>
          <w:rFonts w:ascii="Times New Roman" w:eastAsia="Calibri" w:hAnsi="Times New Roman" w:cs="Times New Roman"/>
          <w:sz w:val="30"/>
          <w:szCs w:val="30"/>
        </w:rPr>
        <w:t>УНП 500563252</w:t>
      </w:r>
    </w:p>
    <w:p w:rsidR="00CD6595" w:rsidRPr="00837754" w:rsidRDefault="003C5DAD" w:rsidP="003C5DA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DAD">
        <w:rPr>
          <w:rFonts w:ascii="Times New Roman" w:eastAsia="Calibri" w:hAnsi="Times New Roman" w:cs="Times New Roman"/>
          <w:sz w:val="30"/>
          <w:szCs w:val="30"/>
        </w:rPr>
        <w:t>расчетный счет BY63AKBB36005130001660000000</w:t>
      </w:r>
    </w:p>
    <w:p w:rsidR="009766C4" w:rsidRPr="00DE3616" w:rsidRDefault="00CD6595" w:rsidP="00165CD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DF">
        <w:rPr>
          <w:rFonts w:ascii="Times New Roman" w:hAnsi="Times New Roman" w:cs="Times New Roman"/>
          <w:b/>
          <w:i/>
          <w:sz w:val="30"/>
          <w:szCs w:val="30"/>
          <w:lang w:val="ru-RU"/>
        </w:rPr>
        <w:t>П</w:t>
      </w:r>
      <w:r w:rsidRPr="00EF1CDF">
        <w:rPr>
          <w:rFonts w:ascii="Times New Roman" w:hAnsi="Times New Roman" w:cs="Times New Roman"/>
          <w:b/>
          <w:i/>
          <w:sz w:val="30"/>
          <w:szCs w:val="30"/>
        </w:rPr>
        <w:t>лата за услуг</w:t>
      </w:r>
      <w:r w:rsidRPr="00EF1CDF">
        <w:rPr>
          <w:rFonts w:ascii="Times New Roman" w:hAnsi="Times New Roman" w:cs="Times New Roman"/>
          <w:b/>
          <w:i/>
          <w:sz w:val="30"/>
          <w:szCs w:val="30"/>
          <w:lang w:val="ru-RU"/>
        </w:rPr>
        <w:t>у</w:t>
      </w:r>
      <w:r w:rsidRPr="00EF1CD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F1CDF">
        <w:rPr>
          <w:rFonts w:ascii="Times New Roman" w:hAnsi="Times New Roman" w:cs="Times New Roman"/>
          <w:sz w:val="30"/>
          <w:szCs w:val="30"/>
        </w:rPr>
        <w:t xml:space="preserve">– </w:t>
      </w:r>
      <w:r w:rsidR="00F71AB1">
        <w:rPr>
          <w:rFonts w:ascii="Times New Roman" w:hAnsi="Times New Roman" w:cs="Times New Roman"/>
          <w:sz w:val="30"/>
          <w:szCs w:val="30"/>
          <w:lang w:val="ru-RU"/>
        </w:rPr>
        <w:t>85</w:t>
      </w:r>
      <w:r w:rsidRPr="00EF1CDF">
        <w:rPr>
          <w:rFonts w:ascii="Times New Roman" w:hAnsi="Times New Roman" w:cs="Times New Roman"/>
          <w:sz w:val="30"/>
          <w:szCs w:val="30"/>
          <w:lang w:val="ru-RU"/>
        </w:rPr>
        <w:t xml:space="preserve"> рублей 5</w:t>
      </w:r>
      <w:r w:rsidR="00F71AB1">
        <w:rPr>
          <w:rFonts w:ascii="Times New Roman" w:hAnsi="Times New Roman" w:cs="Times New Roman"/>
          <w:sz w:val="30"/>
          <w:szCs w:val="30"/>
          <w:lang w:val="ru-RU"/>
        </w:rPr>
        <w:t>0</w:t>
      </w:r>
      <w:r w:rsidRPr="00EF1CDF">
        <w:rPr>
          <w:rFonts w:ascii="Times New Roman" w:hAnsi="Times New Roman" w:cs="Times New Roman"/>
          <w:sz w:val="30"/>
          <w:szCs w:val="30"/>
          <w:lang w:val="ru-RU"/>
        </w:rPr>
        <w:t xml:space="preserve"> копе</w:t>
      </w:r>
      <w:r w:rsidR="00F71AB1">
        <w:rPr>
          <w:rFonts w:ascii="Times New Roman" w:hAnsi="Times New Roman" w:cs="Times New Roman"/>
          <w:sz w:val="30"/>
          <w:szCs w:val="30"/>
          <w:lang w:val="ru-RU"/>
        </w:rPr>
        <w:t>ек</w:t>
      </w:r>
      <w:r w:rsidRPr="00837754">
        <w:rPr>
          <w:rFonts w:ascii="Times New Roman" w:hAnsi="Times New Roman" w:cs="Times New Roman"/>
          <w:sz w:val="30"/>
          <w:szCs w:val="30"/>
        </w:rPr>
        <w:t>.</w:t>
      </w:r>
      <w:bookmarkEnd w:id="1"/>
    </w:p>
    <w:sectPr w:rsidR="009766C4" w:rsidRPr="00DE3616" w:rsidSect="00DE3616">
      <w:pgSz w:w="11906" w:h="16838"/>
      <w:pgMar w:top="1134" w:right="567" w:bottom="993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220"/>
    <w:multiLevelType w:val="multilevel"/>
    <w:tmpl w:val="C298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4363E"/>
    <w:multiLevelType w:val="multilevel"/>
    <w:tmpl w:val="5B4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E1103"/>
    <w:multiLevelType w:val="multilevel"/>
    <w:tmpl w:val="BF34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5486A"/>
    <w:multiLevelType w:val="multilevel"/>
    <w:tmpl w:val="A02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B5CB0"/>
    <w:multiLevelType w:val="multilevel"/>
    <w:tmpl w:val="2C38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C4"/>
    <w:rsid w:val="00002C59"/>
    <w:rsid w:val="00165CD9"/>
    <w:rsid w:val="001D0F11"/>
    <w:rsid w:val="003A652A"/>
    <w:rsid w:val="003C5DAD"/>
    <w:rsid w:val="005535C9"/>
    <w:rsid w:val="007364AB"/>
    <w:rsid w:val="007705BC"/>
    <w:rsid w:val="007855DE"/>
    <w:rsid w:val="009766C4"/>
    <w:rsid w:val="00B436F0"/>
    <w:rsid w:val="00B80F2A"/>
    <w:rsid w:val="00CD6595"/>
    <w:rsid w:val="00DE3616"/>
    <w:rsid w:val="00F7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E01FE-6933-4CEA-869F-90317D2E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6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6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(801594)%204%2016%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801594)%204%2016%2059" TargetMode="External"/><Relationship Id="rId5" Type="http://schemas.openxmlformats.org/officeDocument/2006/relationships/hyperlink" Target="tel:8%20(01594)%209%2077%20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Щигло Илья</dc:creator>
  <cp:keywords/>
  <dc:description/>
  <cp:lastModifiedBy>EconomyBOSS</cp:lastModifiedBy>
  <cp:revision>12</cp:revision>
  <dcterms:created xsi:type="dcterms:W3CDTF">2026-06-20T22:34:00Z</dcterms:created>
  <dcterms:modified xsi:type="dcterms:W3CDTF">2026-06-24T06:23:00Z</dcterms:modified>
</cp:coreProperties>
</file>