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54" w:rsidRPr="00837754" w:rsidRDefault="00837754" w:rsidP="00FD153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37754">
        <w:rPr>
          <w:rFonts w:ascii="Times New Roman" w:hAnsi="Times New Roman" w:cs="Times New Roman"/>
          <w:b/>
          <w:bCs/>
          <w:sz w:val="30"/>
          <w:szCs w:val="30"/>
        </w:rPr>
        <w:t>Получение разрешения на размещение средства наружной рекламы</w:t>
      </w:r>
    </w:p>
    <w:p w:rsidR="00837754" w:rsidRDefault="00837754" w:rsidP="00FD153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37754">
        <w:rPr>
          <w:rFonts w:ascii="Times New Roman" w:hAnsi="Times New Roman" w:cs="Times New Roman"/>
          <w:b/>
          <w:bCs/>
          <w:sz w:val="30"/>
          <w:szCs w:val="30"/>
        </w:rPr>
        <w:t>Административная процедура 8.13.1.</w:t>
      </w:r>
    </w:p>
    <w:p w:rsidR="001B610C" w:rsidRDefault="001B610C" w:rsidP="00E11D8A">
      <w:pPr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</w:pPr>
      <w:r w:rsidRPr="001B610C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>Единого перечня</w:t>
      </w:r>
      <w:r w:rsidRPr="001B610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 xml:space="preserve"> административных процедур, осуществляемых в отношении субъектов хозяйствования, утвержденного постановлением Совета Министров Респ</w:t>
      </w:r>
      <w:r w:rsidR="00941209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>ублики Беларусь от 24.09.2021 № </w:t>
      </w:r>
      <w:bookmarkStart w:id="0" w:name="_GoBack"/>
      <w:bookmarkEnd w:id="0"/>
      <w:r w:rsidRPr="001B610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>548 «Об административных процедурах, осуществляемых в отношении субъектов хозяйствования»</w:t>
      </w:r>
      <w:r w:rsidR="00B8312F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>.</w:t>
      </w:r>
    </w:p>
    <w:p w:rsidR="00837754" w:rsidRPr="00B8312F" w:rsidRDefault="006A53F1" w:rsidP="00E11D8A">
      <w:pPr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</w:pPr>
      <w:r w:rsidRPr="006A53F1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eastAsia="aa-ET"/>
        </w:rPr>
        <w:t>Нормативный правовой акт, утвердивший регламент административной процедуры</w:t>
      </w:r>
      <w:r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 xml:space="preserve">: </w:t>
      </w:r>
      <w:r w:rsidRPr="006A53F1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eastAsia="aa-ET"/>
        </w:rPr>
        <w:t>постановление Министерства антимонопольного регулирования и торговли Республики Беларусь от 22</w:t>
      </w:r>
      <w:r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> </w:t>
      </w:r>
      <w:r w:rsidRPr="006A53F1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eastAsia="aa-ET"/>
        </w:rPr>
        <w:t>марта 2022</w:t>
      </w:r>
      <w:r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> </w:t>
      </w:r>
      <w:r w:rsidRPr="006A53F1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eastAsia="aa-ET"/>
        </w:rPr>
        <w:t>г. №</w:t>
      </w:r>
      <w:r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> </w:t>
      </w:r>
      <w:r w:rsidRPr="006A53F1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eastAsia="aa-ET"/>
        </w:rPr>
        <w:t>23 «Об утверждении регламентов административных процедур в области защиты прав потребителей и рекламы»</w:t>
      </w:r>
      <w:r w:rsidR="00B8312F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>.</w:t>
      </w:r>
    </w:p>
    <w:p w:rsidR="00837754" w:rsidRPr="00837754" w:rsidRDefault="00837754" w:rsidP="00E11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Перечень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 xml:space="preserve"> </w:t>
      </w:r>
      <w:r w:rsidRPr="0083775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документов и (или) сведений, представляемых заинтересованными лицами для осуществления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 xml:space="preserve"> </w:t>
      </w:r>
      <w:r w:rsidRPr="0083775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административной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83775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процедуры:</w:t>
      </w:r>
    </w:p>
    <w:p w:rsidR="00837754" w:rsidRPr="00FD1530" w:rsidRDefault="00837754" w:rsidP="00E11D8A">
      <w:pPr>
        <w:numPr>
          <w:ilvl w:val="0"/>
          <w:numId w:val="1"/>
        </w:numPr>
        <w:tabs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1530">
        <w:rPr>
          <w:rFonts w:ascii="Times New Roman" w:hAnsi="Times New Roman" w:cs="Times New Roman"/>
          <w:bCs/>
          <w:sz w:val="30"/>
          <w:szCs w:val="30"/>
        </w:rPr>
        <w:t>заявление на выдачу разрешения на размещение средства наружной рекламы;</w:t>
      </w:r>
    </w:p>
    <w:p w:rsidR="00837754" w:rsidRPr="00FD1530" w:rsidRDefault="00837754" w:rsidP="00E11D8A">
      <w:pPr>
        <w:numPr>
          <w:ilvl w:val="0"/>
          <w:numId w:val="1"/>
        </w:numPr>
        <w:tabs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1530">
        <w:rPr>
          <w:rFonts w:ascii="Times New Roman" w:hAnsi="Times New Roman" w:cs="Times New Roman"/>
          <w:bCs/>
          <w:sz w:val="30"/>
          <w:szCs w:val="30"/>
        </w:rPr>
        <w:t>эскиз средства наружной рекламы в увязке с конкретной архитектурно-планировочной ситуацией по месту его размещения, выполненный на бумажном носителе в цвете — в двух экземплярах;</w:t>
      </w:r>
    </w:p>
    <w:p w:rsidR="00837754" w:rsidRPr="00FD1530" w:rsidRDefault="00837754" w:rsidP="00E11D8A">
      <w:pPr>
        <w:numPr>
          <w:ilvl w:val="0"/>
          <w:numId w:val="1"/>
        </w:numPr>
        <w:tabs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1530">
        <w:rPr>
          <w:rFonts w:ascii="Times New Roman" w:hAnsi="Times New Roman" w:cs="Times New Roman"/>
          <w:bCs/>
          <w:sz w:val="30"/>
          <w:szCs w:val="30"/>
        </w:rPr>
        <w:t>три фотографии места размещения средства наружной рекламы</w:t>
      </w:r>
      <w:r w:rsidR="006A53F1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(существующее положение)</w:t>
      </w:r>
      <w:r w:rsidRPr="00FD1530">
        <w:rPr>
          <w:rFonts w:ascii="Times New Roman" w:hAnsi="Times New Roman" w:cs="Times New Roman"/>
          <w:bCs/>
          <w:sz w:val="30"/>
          <w:szCs w:val="30"/>
        </w:rPr>
        <w:t xml:space="preserve"> размером 9 x 13 сантиметров</w:t>
      </w:r>
      <w:r w:rsidRPr="00FD1530">
        <w:rPr>
          <w:rFonts w:ascii="Times New Roman" w:hAnsi="Times New Roman" w:cs="Times New Roman"/>
          <w:sz w:val="30"/>
          <w:szCs w:val="30"/>
        </w:rPr>
        <w:t xml:space="preserve"> (1 фотография с панорамной съемкой места </w:t>
      </w:r>
      <w:r w:rsidR="006A53F1">
        <w:rPr>
          <w:rFonts w:ascii="Times New Roman" w:hAnsi="Times New Roman" w:cs="Times New Roman"/>
          <w:sz w:val="30"/>
          <w:szCs w:val="30"/>
          <w:lang w:val="ru-RU"/>
        </w:rPr>
        <w:t xml:space="preserve">размещения </w:t>
      </w:r>
      <w:r w:rsidRPr="00FD1530">
        <w:rPr>
          <w:rFonts w:ascii="Times New Roman" w:hAnsi="Times New Roman" w:cs="Times New Roman"/>
          <w:sz w:val="30"/>
          <w:szCs w:val="30"/>
        </w:rPr>
        <w:t>с детальным отражением всего здания, 2 фотографии с обозначением места размещения средства наружной рекламы (давность фотографий – не более 1</w:t>
      </w:r>
      <w:r w:rsidR="006A53F1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FD1530">
        <w:rPr>
          <w:rFonts w:ascii="Times New Roman" w:hAnsi="Times New Roman" w:cs="Times New Roman"/>
          <w:sz w:val="30"/>
          <w:szCs w:val="30"/>
        </w:rPr>
        <w:t>месяца) </w:t>
      </w:r>
      <w:r w:rsidRPr="00FD1530">
        <w:rPr>
          <w:rFonts w:ascii="Times New Roman" w:hAnsi="Times New Roman" w:cs="Times New Roman"/>
          <w:bCs/>
          <w:sz w:val="30"/>
          <w:szCs w:val="30"/>
        </w:rPr>
        <w:t>выполненные в цвете</w:t>
      </w:r>
      <w:r w:rsidRPr="00FD1530">
        <w:rPr>
          <w:rFonts w:ascii="Times New Roman" w:hAnsi="Times New Roman" w:cs="Times New Roman"/>
          <w:sz w:val="30"/>
          <w:szCs w:val="30"/>
        </w:rPr>
        <w:t>;</w:t>
      </w:r>
    </w:p>
    <w:p w:rsidR="00837754" w:rsidRPr="00FD1530" w:rsidRDefault="006A53F1" w:rsidP="00E11D8A">
      <w:pPr>
        <w:numPr>
          <w:ilvl w:val="0"/>
          <w:numId w:val="1"/>
        </w:numPr>
        <w:tabs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копия письма </w:t>
      </w:r>
      <w:r w:rsidR="00837754" w:rsidRPr="00FD1530">
        <w:rPr>
          <w:rFonts w:ascii="Times New Roman" w:hAnsi="Times New Roman" w:cs="Times New Roman"/>
          <w:bCs/>
          <w:sz w:val="30"/>
          <w:szCs w:val="30"/>
        </w:rPr>
        <w:t>или иной документ о согласии собственника места размещения средства наружной рекламы</w:t>
      </w:r>
      <w:r w:rsidR="00837754" w:rsidRPr="00FD1530">
        <w:rPr>
          <w:rFonts w:ascii="Times New Roman" w:hAnsi="Times New Roman" w:cs="Times New Roman"/>
          <w:sz w:val="30"/>
          <w:szCs w:val="30"/>
        </w:rPr>
        <w:t> (далее в настоящем пункте – собственник) или лица, указанного в абзацах втором–пятом части четвертой пункта 1 статьи 13 Закона Республики Беларусь от 10 мая 2007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837754" w:rsidRPr="00FD1530">
        <w:rPr>
          <w:rFonts w:ascii="Times New Roman" w:hAnsi="Times New Roman" w:cs="Times New Roman"/>
          <w:sz w:val="30"/>
          <w:szCs w:val="30"/>
        </w:rPr>
        <w:t>г. №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837754" w:rsidRPr="00FD1530">
        <w:rPr>
          <w:rFonts w:ascii="Times New Roman" w:hAnsi="Times New Roman" w:cs="Times New Roman"/>
          <w:sz w:val="30"/>
          <w:szCs w:val="30"/>
        </w:rPr>
        <w:t xml:space="preserve">225-З «О рекламе» (далее в настоящем пункте – уполномоченное лицо), на размещение средства наружной рекламы, выданные в течение последних шести месяцев, – если место размещения средства наружной рекламы находится в республиканской или частной собственности и проведение торгов не требуется, за исключением случая, когда рекламораспространитель является собственником или уполномоченным лицом. При размещении средства наружной рекламы на имуществе, находящемся в общей собственности нескольких лиц, в случае, когда проведение торгов не требуется, –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копия </w:t>
      </w:r>
      <w:r w:rsidR="00837754" w:rsidRPr="00FD1530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837754" w:rsidRPr="00FD1530">
        <w:rPr>
          <w:rFonts w:ascii="Times New Roman" w:hAnsi="Times New Roman" w:cs="Times New Roman"/>
          <w:sz w:val="30"/>
          <w:szCs w:val="30"/>
        </w:rPr>
        <w:t xml:space="preserve">, </w:t>
      </w:r>
      <w:r w:rsidRPr="00FD1530">
        <w:rPr>
          <w:rFonts w:ascii="Times New Roman" w:hAnsi="Times New Roman" w:cs="Times New Roman"/>
          <w:sz w:val="30"/>
          <w:szCs w:val="30"/>
        </w:rPr>
        <w:t>подтверждающе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го</w:t>
      </w:r>
      <w:proofErr w:type="spellEnd"/>
      <w:r w:rsidR="00837754" w:rsidRPr="00FD1530">
        <w:rPr>
          <w:rFonts w:ascii="Times New Roman" w:hAnsi="Times New Roman" w:cs="Times New Roman"/>
          <w:sz w:val="30"/>
          <w:szCs w:val="30"/>
        </w:rPr>
        <w:t xml:space="preserve"> согласие собственников на размещение средства наружной рекламы в </w:t>
      </w:r>
      <w:r w:rsidR="00837754" w:rsidRPr="00FD1530">
        <w:rPr>
          <w:rFonts w:ascii="Times New Roman" w:hAnsi="Times New Roman" w:cs="Times New Roman"/>
          <w:sz w:val="30"/>
          <w:szCs w:val="30"/>
        </w:rPr>
        <w:lastRenderedPageBreak/>
        <w:t>количестве, необходимом в соответствии с законодательством для принятия таких решений (копия протокола общего собрания, письменного опроса собственников или иной предусмотренный законодательством документ);</w:t>
      </w:r>
    </w:p>
    <w:p w:rsidR="00837754" w:rsidRPr="00FD1530" w:rsidRDefault="00837754" w:rsidP="00E11D8A">
      <w:pPr>
        <w:numPr>
          <w:ilvl w:val="0"/>
          <w:numId w:val="1"/>
        </w:numPr>
        <w:tabs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1530">
        <w:rPr>
          <w:rFonts w:ascii="Times New Roman" w:hAnsi="Times New Roman" w:cs="Times New Roman"/>
          <w:bCs/>
          <w:sz w:val="30"/>
          <w:szCs w:val="30"/>
        </w:rPr>
        <w:t>копия документа, подтверждающего государственную регистрацию рекламораспространителя</w:t>
      </w:r>
      <w:r w:rsidRPr="00FD1530">
        <w:rPr>
          <w:rFonts w:ascii="Times New Roman" w:hAnsi="Times New Roman" w:cs="Times New Roman"/>
          <w:sz w:val="30"/>
          <w:szCs w:val="30"/>
        </w:rPr>
        <w:t>;</w:t>
      </w:r>
    </w:p>
    <w:p w:rsidR="00837754" w:rsidRPr="00FD1530" w:rsidRDefault="00837754" w:rsidP="00E11D8A">
      <w:pPr>
        <w:numPr>
          <w:ilvl w:val="0"/>
          <w:numId w:val="1"/>
        </w:numPr>
        <w:tabs>
          <w:tab w:val="num" w:pos="36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1530">
        <w:rPr>
          <w:rFonts w:ascii="Times New Roman" w:hAnsi="Times New Roman" w:cs="Times New Roman"/>
          <w:bCs/>
          <w:sz w:val="30"/>
          <w:szCs w:val="30"/>
        </w:rPr>
        <w:t>документ, подтверждающий внесение платы</w:t>
      </w:r>
      <w:r w:rsidRPr="00FD1530">
        <w:rPr>
          <w:rFonts w:ascii="Times New Roman" w:hAnsi="Times New Roman" w:cs="Times New Roman"/>
          <w:sz w:val="30"/>
          <w:szCs w:val="30"/>
        </w:rPr>
        <w:t>.</w:t>
      </w:r>
    </w:p>
    <w:p w:rsidR="00837754" w:rsidRDefault="00837754" w:rsidP="00E11D8A">
      <w:pPr>
        <w:tabs>
          <w:tab w:val="num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837754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Срок осуществления административной</w:t>
      </w:r>
      <w:r w:rsidRPr="00837754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83775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процедуры:</w:t>
      </w:r>
    </w:p>
    <w:p w:rsidR="00B8312F" w:rsidRPr="00B8312F" w:rsidRDefault="00B8312F" w:rsidP="00E11D8A">
      <w:pPr>
        <w:tabs>
          <w:tab w:val="num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8312F">
        <w:rPr>
          <w:rFonts w:ascii="Times New Roman" w:hAnsi="Times New Roman" w:cs="Times New Roman"/>
          <w:sz w:val="30"/>
          <w:szCs w:val="30"/>
        </w:rPr>
        <w:t>15 рабочих дней, а в случае, если требуется разработка проекта привязки средства наружной рекламы к участку местности и (или) подключение к инженерным коммуникациям, – 30 рабочих дней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837754" w:rsidRPr="00837754" w:rsidRDefault="00837754" w:rsidP="00E11D8A">
      <w:pPr>
        <w:tabs>
          <w:tab w:val="num" w:pos="360"/>
          <w:tab w:val="left" w:pos="993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Срок действия разрешения на размещение средства наружной рекламы:</w:t>
      </w:r>
    </w:p>
    <w:p w:rsidR="00837754" w:rsidRPr="00837754" w:rsidRDefault="00837754" w:rsidP="00E11D8A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sz w:val="30"/>
          <w:szCs w:val="30"/>
        </w:rPr>
        <w:t>не менее 7 лет на мультимедийные рекламные конструкции, электронные табло;</w:t>
      </w:r>
    </w:p>
    <w:p w:rsidR="00837754" w:rsidRPr="00837754" w:rsidRDefault="00837754" w:rsidP="00E11D8A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sz w:val="30"/>
          <w:szCs w:val="30"/>
        </w:rPr>
        <w:t>не менее 5 лет на иные технически сложные средства наружной рекламы (надкрышные рекламные конструкции, средства наружной рекламы на путепроводах (мостах), щиты с площадью рекламного поля 32</w:t>
      </w:r>
      <w:r w:rsidR="00B8312F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37754">
        <w:rPr>
          <w:rFonts w:ascii="Times New Roman" w:hAnsi="Times New Roman" w:cs="Times New Roman"/>
          <w:sz w:val="30"/>
          <w:szCs w:val="30"/>
        </w:rPr>
        <w:t>кв. метра и более, иные средства наружной рекламы с площадью рекламного поля более 50 кв. метров, щиты с внутренней подсветкой, щиты с вращающимися рекламными полями, призматроны, лайтпостеры (световые коробы) с площадью рекламного поля более 2,16</w:t>
      </w:r>
      <w:r w:rsidR="00B8312F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37754">
        <w:rPr>
          <w:rFonts w:ascii="Times New Roman" w:hAnsi="Times New Roman" w:cs="Times New Roman"/>
          <w:sz w:val="30"/>
          <w:szCs w:val="30"/>
        </w:rPr>
        <w:t>кв.</w:t>
      </w:r>
      <w:r w:rsidR="00B8312F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37754">
        <w:rPr>
          <w:rFonts w:ascii="Times New Roman" w:hAnsi="Times New Roman" w:cs="Times New Roman"/>
          <w:sz w:val="30"/>
          <w:szCs w:val="30"/>
        </w:rPr>
        <w:t>метра, лайтпостеры (световые коробы) в подземных пешеходных переходах, панели с внутренней подсветкой, а также иные средства наружной рекламы, отнесенные к технически сложным средствам наружной рекламы решением местного исполнительного и распорядительного органа), объемно-пространственные рекламные конструкции;</w:t>
      </w:r>
    </w:p>
    <w:p w:rsidR="00837754" w:rsidRPr="00837754" w:rsidRDefault="00837754" w:rsidP="00E11D8A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sz w:val="30"/>
          <w:szCs w:val="30"/>
        </w:rPr>
        <w:t>не менее 3 лет на лайтпостеры (световые коробы) с площадью рекламного поля до 2,16</w:t>
      </w:r>
      <w:r w:rsidR="00B8312F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37754">
        <w:rPr>
          <w:rFonts w:ascii="Times New Roman" w:hAnsi="Times New Roman" w:cs="Times New Roman"/>
          <w:sz w:val="30"/>
          <w:szCs w:val="30"/>
        </w:rPr>
        <w:t>кв.</w:t>
      </w:r>
      <w:r w:rsidR="00B8312F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37754">
        <w:rPr>
          <w:rFonts w:ascii="Times New Roman" w:hAnsi="Times New Roman" w:cs="Times New Roman"/>
          <w:sz w:val="30"/>
          <w:szCs w:val="30"/>
        </w:rPr>
        <w:t>метра включительно, за исключением размещаемых в подземных пешеходных переходах, щиты с площадью рекламного поля до 32 кв. метров без внутренней подсветки, пилоны, панели без внутренней подсветки, указатели с внутренней подсветкой, иные средства наружной рекламы, закрепляемые на земельном участке;</w:t>
      </w:r>
    </w:p>
    <w:p w:rsidR="00837754" w:rsidRPr="00837754" w:rsidRDefault="00837754" w:rsidP="00E11D8A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sz w:val="30"/>
          <w:szCs w:val="30"/>
        </w:rPr>
        <w:t>на вывески рекламного характера – на срок до окончания расположения производственного объекта,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характера;</w:t>
      </w:r>
    </w:p>
    <w:p w:rsidR="00837754" w:rsidRDefault="00837754" w:rsidP="00E11D8A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7754">
        <w:rPr>
          <w:rFonts w:ascii="Times New Roman" w:hAnsi="Times New Roman" w:cs="Times New Roman"/>
          <w:sz w:val="30"/>
          <w:szCs w:val="30"/>
        </w:rPr>
        <w:t>на иные средства наружной рекламы – на срок не менее 1 года, если иное не определено договором на размещение средства наружной рекламы.</w:t>
      </w:r>
    </w:p>
    <w:p w:rsidR="00EE2014" w:rsidRPr="00EE2014" w:rsidRDefault="004B0A18" w:rsidP="00E11D8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2014">
        <w:rPr>
          <w:rFonts w:ascii="Times New Roman" w:hAnsi="Times New Roman" w:cs="Times New Roman"/>
          <w:b/>
          <w:i/>
          <w:sz w:val="30"/>
          <w:szCs w:val="30"/>
        </w:rPr>
        <w:lastRenderedPageBreak/>
        <w:t>Прием заявлений осуществляет</w:t>
      </w:r>
      <w:r w:rsidR="00EE2014">
        <w:rPr>
          <w:rFonts w:ascii="Times New Roman" w:hAnsi="Times New Roman" w:cs="Times New Roman"/>
          <w:sz w:val="30"/>
          <w:szCs w:val="30"/>
          <w:lang w:val="ru-RU"/>
        </w:rPr>
        <w:t xml:space="preserve"> с</w:t>
      </w:r>
      <w:r w:rsidRPr="004B0A18">
        <w:rPr>
          <w:rFonts w:ascii="Times New Roman" w:hAnsi="Times New Roman" w:cs="Times New Roman"/>
          <w:sz w:val="30"/>
          <w:szCs w:val="30"/>
        </w:rPr>
        <w:t xml:space="preserve">лужба </w:t>
      </w:r>
      <w:r w:rsidR="00EE2014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4B0A18">
        <w:rPr>
          <w:rFonts w:ascii="Times New Roman" w:hAnsi="Times New Roman" w:cs="Times New Roman"/>
          <w:sz w:val="30"/>
          <w:szCs w:val="30"/>
        </w:rPr>
        <w:t>одно окно</w:t>
      </w:r>
      <w:r w:rsidR="00EE2014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Pr="004B0A18">
        <w:rPr>
          <w:rFonts w:ascii="Times New Roman" w:hAnsi="Times New Roman" w:cs="Times New Roman"/>
          <w:sz w:val="30"/>
          <w:szCs w:val="30"/>
        </w:rPr>
        <w:t xml:space="preserve"> </w:t>
      </w:r>
      <w:r w:rsidR="00EE2014">
        <w:rPr>
          <w:rFonts w:ascii="Times New Roman" w:hAnsi="Times New Roman" w:cs="Times New Roman"/>
          <w:sz w:val="30"/>
          <w:szCs w:val="30"/>
          <w:lang w:val="ru-RU"/>
        </w:rPr>
        <w:t xml:space="preserve">Вороновского районного </w:t>
      </w:r>
      <w:proofErr w:type="spellStart"/>
      <w:r w:rsidR="00EE2014">
        <w:rPr>
          <w:rFonts w:ascii="Times New Roman" w:hAnsi="Times New Roman" w:cs="Times New Roman"/>
          <w:sz w:val="30"/>
          <w:szCs w:val="30"/>
          <w:lang w:val="ru-RU"/>
        </w:rPr>
        <w:t>испо</w:t>
      </w:r>
      <w:proofErr w:type="spellEnd"/>
      <w:r w:rsidRPr="004B0A18">
        <w:rPr>
          <w:rFonts w:ascii="Times New Roman" w:hAnsi="Times New Roman" w:cs="Times New Roman"/>
          <w:sz w:val="30"/>
          <w:szCs w:val="30"/>
        </w:rPr>
        <w:t>лнительного комитета (</w:t>
      </w:r>
      <w:proofErr w:type="spellStart"/>
      <w:r w:rsidR="00EE2014">
        <w:rPr>
          <w:rFonts w:ascii="Times New Roman" w:hAnsi="Times New Roman" w:cs="Times New Roman"/>
          <w:sz w:val="30"/>
          <w:szCs w:val="30"/>
          <w:lang w:val="ru-RU"/>
        </w:rPr>
        <w:t>г.п</w:t>
      </w:r>
      <w:proofErr w:type="spellEnd"/>
      <w:r w:rsidR="00EE2014">
        <w:rPr>
          <w:rFonts w:ascii="Times New Roman" w:hAnsi="Times New Roman" w:cs="Times New Roman"/>
          <w:sz w:val="30"/>
          <w:szCs w:val="30"/>
          <w:lang w:val="ru-RU"/>
        </w:rPr>
        <w:t>. Вороново, ул. Советская, 36А, 1 этаж</w:t>
      </w:r>
      <w:r w:rsidRPr="004B0A18">
        <w:rPr>
          <w:rFonts w:ascii="Times New Roman" w:hAnsi="Times New Roman" w:cs="Times New Roman"/>
          <w:sz w:val="30"/>
          <w:szCs w:val="30"/>
        </w:rPr>
        <w:t xml:space="preserve">, телефон 142, </w:t>
      </w:r>
      <w:hyperlink r:id="rId5" w:history="1">
        <w:r w:rsidR="00EE2014"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8</w:t>
        </w:r>
        <w:r w:rsid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="00EE2014"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(01594)</w:t>
        </w:r>
        <w:r w:rsid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="00EE2014"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9</w:t>
        </w:r>
        <w:r w:rsid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="00EE2014"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77</w:t>
        </w:r>
        <w:r w:rsid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="00EE2014"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55</w:t>
        </w:r>
      </w:hyperlink>
      <w:r w:rsidR="00EE2014" w:rsidRPr="00EE2014">
        <w:rPr>
          <w:rFonts w:ascii="Times New Roman" w:hAnsi="Times New Roman" w:cs="Times New Roman"/>
          <w:sz w:val="30"/>
          <w:szCs w:val="30"/>
        </w:rPr>
        <w:t>,</w:t>
      </w:r>
      <w:hyperlink r:id="rId6" w:history="1">
        <w:r w:rsidR="00EE2014"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4</w:t>
        </w:r>
        <w:r w:rsid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="00EE2014"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16</w:t>
        </w:r>
        <w:r w:rsid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="00EE2014"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EE2014" w:rsidRPr="00EE2014">
        <w:rPr>
          <w:rFonts w:ascii="Times New Roman" w:hAnsi="Times New Roman" w:cs="Times New Roman"/>
          <w:sz w:val="30"/>
          <w:szCs w:val="30"/>
          <w:lang w:val="ru-RU"/>
        </w:rPr>
        <w:t>,</w:t>
      </w:r>
      <w:hyperlink r:id="rId7" w:history="1">
        <w:r w:rsidR="00EE2014"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4</w:t>
        </w:r>
        <w:r w:rsid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="00EE2014"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16</w:t>
        </w:r>
        <w:r w:rsid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="00EE2014"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27</w:t>
        </w:r>
      </w:hyperlink>
      <w:r w:rsidR="00EE2014">
        <w:rPr>
          <w:rFonts w:ascii="Times New Roman" w:hAnsi="Times New Roman" w:cs="Times New Roman"/>
          <w:sz w:val="30"/>
          <w:szCs w:val="30"/>
          <w:lang w:val="ru-RU"/>
        </w:rPr>
        <w:t>).</w:t>
      </w:r>
    </w:p>
    <w:p w:rsidR="00EE2014" w:rsidRPr="00FD1530" w:rsidRDefault="004B0A18" w:rsidP="00E11D8A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5AA">
        <w:rPr>
          <w:rFonts w:ascii="Times New Roman" w:hAnsi="Times New Roman" w:cs="Times New Roman"/>
          <w:b/>
          <w:i/>
          <w:sz w:val="30"/>
          <w:szCs w:val="30"/>
        </w:rPr>
        <w:t>Режим работы:</w:t>
      </w:r>
      <w:r w:rsidRPr="004B0A18">
        <w:rPr>
          <w:rFonts w:ascii="Times New Roman" w:hAnsi="Times New Roman" w:cs="Times New Roman"/>
          <w:sz w:val="30"/>
          <w:szCs w:val="30"/>
        </w:rPr>
        <w:t xml:space="preserve"> понедельник, вторник, </w:t>
      </w:r>
      <w:r w:rsidR="00EE2014">
        <w:rPr>
          <w:rFonts w:ascii="Times New Roman" w:hAnsi="Times New Roman" w:cs="Times New Roman"/>
          <w:sz w:val="30"/>
          <w:szCs w:val="30"/>
          <w:lang w:val="ru-RU"/>
        </w:rPr>
        <w:t>среда</w:t>
      </w:r>
      <w:r w:rsidRPr="004B0A18">
        <w:rPr>
          <w:rFonts w:ascii="Times New Roman" w:hAnsi="Times New Roman" w:cs="Times New Roman"/>
          <w:sz w:val="30"/>
          <w:szCs w:val="30"/>
        </w:rPr>
        <w:t xml:space="preserve">, пятница с 8.00 до 17.00, </w:t>
      </w:r>
      <w:r w:rsidR="00EE2014">
        <w:rPr>
          <w:rFonts w:ascii="Times New Roman" w:hAnsi="Times New Roman" w:cs="Times New Roman"/>
          <w:sz w:val="30"/>
          <w:szCs w:val="30"/>
          <w:lang w:val="ru-RU"/>
        </w:rPr>
        <w:t>четверг</w:t>
      </w:r>
      <w:r w:rsidRPr="004B0A18">
        <w:rPr>
          <w:rFonts w:ascii="Times New Roman" w:hAnsi="Times New Roman" w:cs="Times New Roman"/>
          <w:sz w:val="30"/>
          <w:szCs w:val="30"/>
        </w:rPr>
        <w:t xml:space="preserve"> с 8.00 до 20.00. Суббота, воскресенье - выходной.</w:t>
      </w:r>
    </w:p>
    <w:p w:rsidR="00837754" w:rsidRDefault="00EF1CDF" w:rsidP="00E11D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>Р</w:t>
      </w:r>
      <w:r w:rsidR="00837754" w:rsidRPr="0083775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еквизиты для оплаты:</w:t>
      </w:r>
    </w:p>
    <w:p w:rsidR="00837754" w:rsidRPr="00EF1CDF" w:rsidRDefault="000F3818" w:rsidP="00E11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Назначение платежа</w:t>
      </w:r>
      <w:r w:rsidR="00837754" w:rsidRPr="00837754">
        <w:rPr>
          <w:rFonts w:ascii="Times New Roman" w:hAnsi="Times New Roman" w:cs="Times New Roman"/>
          <w:sz w:val="30"/>
          <w:szCs w:val="30"/>
        </w:rPr>
        <w:t xml:space="preserve">: </w:t>
      </w:r>
      <w:r w:rsidR="00EF1CDF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D2025B">
        <w:rPr>
          <w:rFonts w:ascii="Times New Roman" w:hAnsi="Times New Roman" w:cs="Times New Roman"/>
          <w:sz w:val="30"/>
          <w:szCs w:val="30"/>
          <w:lang w:val="ru-RU"/>
        </w:rPr>
        <w:t>дминистративная процедура</w:t>
      </w:r>
      <w:r w:rsidR="00EF1CDF">
        <w:rPr>
          <w:rFonts w:ascii="Times New Roman" w:hAnsi="Times New Roman" w:cs="Times New Roman"/>
          <w:sz w:val="30"/>
          <w:szCs w:val="30"/>
          <w:lang w:val="ru-RU"/>
        </w:rPr>
        <w:t xml:space="preserve"> –</w:t>
      </w:r>
      <w:r w:rsidR="00D2025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F1CDF">
        <w:rPr>
          <w:rFonts w:ascii="Times New Roman" w:hAnsi="Times New Roman" w:cs="Times New Roman"/>
          <w:sz w:val="30"/>
          <w:szCs w:val="30"/>
          <w:lang w:val="ru-RU"/>
        </w:rPr>
        <w:t>плата</w:t>
      </w:r>
      <w:r w:rsidR="00837754" w:rsidRPr="00FD1530">
        <w:rPr>
          <w:rFonts w:ascii="Times New Roman" w:hAnsi="Times New Roman" w:cs="Times New Roman"/>
          <w:sz w:val="30"/>
          <w:szCs w:val="30"/>
        </w:rPr>
        <w:t xml:space="preserve"> за получение разрешения</w:t>
      </w:r>
      <w:r w:rsidR="00837754" w:rsidRPr="00FD153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37754" w:rsidRPr="00FD1530">
        <w:rPr>
          <w:rFonts w:ascii="Times New Roman" w:hAnsi="Times New Roman" w:cs="Times New Roman"/>
          <w:sz w:val="30"/>
          <w:szCs w:val="30"/>
        </w:rPr>
        <w:t>на размещение средства наружной рекламы</w:t>
      </w:r>
    </w:p>
    <w:p w:rsidR="000F3818" w:rsidRDefault="000F3818" w:rsidP="000F3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Получатель платежа: ГУ МФ Республики Беларусь по Гродненской области «АСБ «Беларусбанк» г. Минск</w:t>
      </w:r>
    </w:p>
    <w:p w:rsidR="000F3818" w:rsidRDefault="000F3818" w:rsidP="000F3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код банка АКВВВY2X</w:t>
      </w:r>
    </w:p>
    <w:p w:rsidR="000F3818" w:rsidRDefault="000F3818" w:rsidP="000F3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код платежа 4301 (плата за осуществление административной процедуры)</w:t>
      </w:r>
    </w:p>
    <w:p w:rsidR="000F3818" w:rsidRDefault="000F3818" w:rsidP="000F3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УНП 500563252</w:t>
      </w:r>
    </w:p>
    <w:p w:rsidR="000F3818" w:rsidRDefault="000F3818" w:rsidP="000F381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расчетный счет BY63AKBB36005130001660000000</w:t>
      </w:r>
    </w:p>
    <w:p w:rsidR="00D2025B" w:rsidRPr="00D2025B" w:rsidRDefault="00EF1CDF" w:rsidP="000F381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CDF">
        <w:rPr>
          <w:rFonts w:ascii="Times New Roman" w:hAnsi="Times New Roman" w:cs="Times New Roman"/>
          <w:b/>
          <w:i/>
          <w:sz w:val="30"/>
          <w:szCs w:val="30"/>
          <w:lang w:val="ru-RU"/>
        </w:rPr>
        <w:t>П</w:t>
      </w:r>
      <w:r w:rsidRPr="00EF1CDF">
        <w:rPr>
          <w:rFonts w:ascii="Times New Roman" w:hAnsi="Times New Roman" w:cs="Times New Roman"/>
          <w:b/>
          <w:i/>
          <w:sz w:val="30"/>
          <w:szCs w:val="30"/>
        </w:rPr>
        <w:t>лата за услуг</w:t>
      </w:r>
      <w:r w:rsidRPr="00EF1CDF">
        <w:rPr>
          <w:rFonts w:ascii="Times New Roman" w:hAnsi="Times New Roman" w:cs="Times New Roman"/>
          <w:b/>
          <w:i/>
          <w:sz w:val="30"/>
          <w:szCs w:val="30"/>
          <w:lang w:val="ru-RU"/>
        </w:rPr>
        <w:t>у</w:t>
      </w:r>
      <w:r w:rsidRPr="00EF1CD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37754" w:rsidRPr="00EF1CDF">
        <w:rPr>
          <w:rFonts w:ascii="Times New Roman" w:hAnsi="Times New Roman" w:cs="Times New Roman"/>
          <w:sz w:val="30"/>
          <w:szCs w:val="30"/>
        </w:rPr>
        <w:t xml:space="preserve">– </w:t>
      </w:r>
      <w:r w:rsidR="00D2025B" w:rsidRPr="00EF1CDF">
        <w:rPr>
          <w:rFonts w:ascii="Times New Roman" w:hAnsi="Times New Roman" w:cs="Times New Roman"/>
          <w:sz w:val="30"/>
          <w:szCs w:val="30"/>
          <w:lang w:val="ru-RU"/>
        </w:rPr>
        <w:t>106 рублей 51 копейка</w:t>
      </w:r>
      <w:r w:rsidR="00837754" w:rsidRPr="00837754">
        <w:rPr>
          <w:rFonts w:ascii="Times New Roman" w:hAnsi="Times New Roman" w:cs="Times New Roman"/>
          <w:sz w:val="30"/>
          <w:szCs w:val="30"/>
        </w:rPr>
        <w:t>.</w:t>
      </w:r>
    </w:p>
    <w:p w:rsidR="008C6E04" w:rsidRDefault="008C6E04">
      <w:pPr>
        <w:rPr>
          <w:rFonts w:ascii="Times New Roman" w:hAnsi="Times New Roman" w:cs="Times New Roman"/>
          <w:sz w:val="30"/>
          <w:szCs w:val="30"/>
        </w:rPr>
      </w:pPr>
    </w:p>
    <w:sectPr w:rsidR="008C6E04" w:rsidSect="008377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4363E"/>
    <w:multiLevelType w:val="multilevel"/>
    <w:tmpl w:val="5B4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D6D5C"/>
    <w:multiLevelType w:val="hybridMultilevel"/>
    <w:tmpl w:val="57E69528"/>
    <w:lvl w:ilvl="0" w:tplc="189C80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7356B"/>
    <w:multiLevelType w:val="multilevel"/>
    <w:tmpl w:val="EDD4624C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22214"/>
    <w:multiLevelType w:val="hybridMultilevel"/>
    <w:tmpl w:val="C660EF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4"/>
    <w:rsid w:val="000F3818"/>
    <w:rsid w:val="001B610C"/>
    <w:rsid w:val="00312394"/>
    <w:rsid w:val="004B0A18"/>
    <w:rsid w:val="006828C0"/>
    <w:rsid w:val="006A53F1"/>
    <w:rsid w:val="006C25AA"/>
    <w:rsid w:val="007364AB"/>
    <w:rsid w:val="007F140B"/>
    <w:rsid w:val="00837754"/>
    <w:rsid w:val="008C6E04"/>
    <w:rsid w:val="00941209"/>
    <w:rsid w:val="009A5035"/>
    <w:rsid w:val="00B8312F"/>
    <w:rsid w:val="00BB5714"/>
    <w:rsid w:val="00C24B5A"/>
    <w:rsid w:val="00D2025B"/>
    <w:rsid w:val="00DD75F8"/>
    <w:rsid w:val="00E11D8A"/>
    <w:rsid w:val="00EE2014"/>
    <w:rsid w:val="00EF1CDF"/>
    <w:rsid w:val="00F36106"/>
    <w:rsid w:val="00F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16C24-AD58-4B7E-91F4-F1881D8D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7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775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3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(801594)%204%2016%2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(801594)%204%2016%2059" TargetMode="External"/><Relationship Id="rId5" Type="http://schemas.openxmlformats.org/officeDocument/2006/relationships/hyperlink" Target="tel:8%20(01594)%209%2077%20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Щигло Илья</dc:creator>
  <cp:keywords/>
  <dc:description/>
  <cp:lastModifiedBy>EconomyBOSS</cp:lastModifiedBy>
  <cp:revision>16</cp:revision>
  <dcterms:created xsi:type="dcterms:W3CDTF">2026-06-20T22:24:00Z</dcterms:created>
  <dcterms:modified xsi:type="dcterms:W3CDTF">2026-06-24T06:11:00Z</dcterms:modified>
</cp:coreProperties>
</file>