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6"/>
        <w:gridCol w:w="4094"/>
      </w:tblGrid>
      <w:tr w:rsidR="00E73B6A" w:rsidRPr="00640D38" w:rsidTr="00AD1D55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before="160" w:after="160" w:line="240" w:lineRule="auto"/>
              <w:ind w:firstLine="56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28" w:line="240" w:lineRule="auto"/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</w:pPr>
            <w:bookmarkStart w:id="0" w:name="a6"/>
            <w:bookmarkEnd w:id="0"/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t>Приложение</w:t>
            </w:r>
          </w:p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t xml:space="preserve">к </w:t>
            </w:r>
            <w:hyperlink w:anchor="a2" w:tooltip="+" w:history="1">
              <w:r w:rsidRPr="00E73B6A">
                <w:rPr>
                  <w:rFonts w:ascii="Times New Roman" w:eastAsia="Times New Roman" w:hAnsi="Times New Roman"/>
                  <w:i/>
                  <w:iCs/>
                  <w:color w:val="000000"/>
                  <w:sz w:val="18"/>
                  <w:szCs w:val="18"/>
                  <w:lang w:val="ru-RU" w:eastAsia="ru-RU"/>
                </w:rPr>
                <w:t>Положению</w:t>
              </w:r>
            </w:hyperlink>
            <w:r w:rsidRPr="00E73B6A">
              <w:rPr>
                <w:rFonts w:ascii="Times New Roman" w:eastAsia="Times New Roman" w:hAnsi="Times New Roman"/>
                <w:i/>
                <w:iCs/>
                <w:color w:val="000000"/>
                <w:sz w:val="18"/>
                <w:szCs w:val="18"/>
                <w:lang w:val="ru-RU" w:eastAsia="ru-RU"/>
              </w:rPr>
              <w:t xml:space="preserve"> </w:t>
            </w: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t>о порядке и условиях</w:t>
            </w: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br/>
              <w:t>согласования режима работы</w:t>
            </w: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br/>
              <w:t>розничных торговых объектов, объектов</w:t>
            </w: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br/>
              <w:t>общественного питания, торговых</w:t>
            </w:r>
            <w:r w:rsidRPr="00E73B6A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val="ru-RU" w:eastAsia="ru-RU"/>
              </w:rPr>
              <w:br/>
              <w:t>центров и рынков после 23.00 и до 7.00</w:t>
            </w:r>
            <w:r w:rsidRPr="00E73B6A">
              <w:rPr>
                <w:rFonts w:ascii="Times New Roman" w:eastAsia="Times New Roman" w:hAnsi="Times New Roman"/>
                <w:i/>
                <w:iCs/>
                <w:lang w:val="ru-RU" w:eastAsia="ru-RU"/>
              </w:rPr>
              <w:t xml:space="preserve"> </w:t>
            </w:r>
          </w:p>
        </w:tc>
      </w:tr>
    </w:tbl>
    <w:p w:rsidR="00E73B6A" w:rsidRPr="00E73B6A" w:rsidRDefault="00E73B6A" w:rsidP="00E73B6A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3B6A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  <w:bookmarkStart w:id="1" w:name="a17"/>
      <w:bookmarkEnd w:id="1"/>
      <w:r w:rsidRPr="00E73B6A">
        <w:rPr>
          <w:rFonts w:ascii="Times New Roman" w:eastAsia="Times New Roman" w:hAnsi="Times New Roman"/>
          <w:sz w:val="24"/>
          <w:szCs w:val="24"/>
          <w:lang w:val="ru-RU" w:eastAsia="ru-RU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3"/>
        <w:gridCol w:w="4387"/>
      </w:tblGrid>
      <w:tr w:rsidR="00E73B6A" w:rsidRPr="00E73B6A" w:rsidTr="00AD1D55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640D38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Вороновский</w:t>
            </w:r>
            <w:bookmarkStart w:id="2" w:name="_GoBack"/>
            <w:bookmarkEnd w:id="2"/>
            <w:r w:rsidR="00E73B6A" w:rsidRPr="00E73B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районный </w:t>
            </w:r>
          </w:p>
        </w:tc>
      </w:tr>
      <w:tr w:rsidR="00E73B6A" w:rsidRPr="00E73B6A" w:rsidTr="00AD1D55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(наименование уполномоченного органа)</w:t>
            </w:r>
          </w:p>
        </w:tc>
      </w:tr>
      <w:tr w:rsidR="00E73B6A" w:rsidRPr="00E73B6A" w:rsidTr="00AD1D55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исполнительный комитет</w:t>
            </w:r>
          </w:p>
        </w:tc>
      </w:tr>
      <w:tr w:rsidR="00E73B6A" w:rsidRPr="00E73B6A" w:rsidTr="00AD1D55">
        <w:trPr>
          <w:trHeight w:val="240"/>
        </w:trPr>
        <w:tc>
          <w:tcPr>
            <w:tcW w:w="272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227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</w:p>
        </w:tc>
      </w:tr>
    </w:tbl>
    <w:p w:rsidR="00E73B6A" w:rsidRPr="00E73B6A" w:rsidRDefault="00472F76" w:rsidP="00E73B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hyperlink r:id="rId8" w:tooltip="-" w:history="1">
        <w:r w:rsidR="00E73B6A" w:rsidRPr="00E73B6A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lang w:val="ru-RU" w:eastAsia="ru-RU"/>
          </w:rPr>
          <w:t>ЗАЯВЛЕНИЕ</w:t>
        </w:r>
      </w:hyperlink>
      <w:r w:rsidR="00E73B6A" w:rsidRPr="00E73B6A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  <w:br/>
      </w:r>
      <w:r w:rsidR="00E73B6A" w:rsidRPr="00E73B6A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 согласовании режима работы розничного торгового объекта после 23.00 и до 7.00</w:t>
      </w:r>
    </w:p>
    <w:p w:rsidR="00E73B6A" w:rsidRPr="00E73B6A" w:rsidRDefault="00E73B6A" w:rsidP="00E73B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3B6A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 заявителе:</w:t>
      </w:r>
    </w:p>
    <w:tbl>
      <w:tblPr>
        <w:tblW w:w="5061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5"/>
        <w:gridCol w:w="4093"/>
      </w:tblGrid>
      <w:tr w:rsidR="00E73B6A" w:rsidRPr="00640D38" w:rsidTr="00AD1D55">
        <w:trPr>
          <w:trHeight w:val="238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Полное наименование юридического лица либо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640D38" w:rsidTr="00AD1D55">
        <w:trPr>
          <w:trHeight w:val="238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Учетный номер плательщика (при наличии)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640D38" w:rsidTr="00AD1D55">
        <w:trPr>
          <w:trHeight w:val="238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Место нахождения юридического лица либо место жительства индивидуального предпринимателя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rPr>
          <w:trHeight w:val="238"/>
        </w:trPr>
        <w:tc>
          <w:tcPr>
            <w:tcW w:w="2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Номера контактных телефонов </w:t>
            </w:r>
          </w:p>
        </w:tc>
        <w:tc>
          <w:tcPr>
            <w:tcW w:w="20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E73B6A" w:rsidRPr="00E73B6A" w:rsidRDefault="00E73B6A" w:rsidP="00E73B6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3B6A">
        <w:rPr>
          <w:rFonts w:ascii="Times New Roman" w:eastAsia="Times New Roman" w:hAnsi="Times New Roman"/>
          <w:sz w:val="24"/>
          <w:szCs w:val="24"/>
          <w:lang w:val="ru-RU" w:eastAsia="ru-RU"/>
        </w:rPr>
        <w:t> Прошу согласовать режим работы:</w:t>
      </w:r>
    </w:p>
    <w:tbl>
      <w:tblPr>
        <w:tblW w:w="5061" w:type="pct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2"/>
        <w:gridCol w:w="1164"/>
        <w:gridCol w:w="819"/>
        <w:gridCol w:w="504"/>
        <w:gridCol w:w="315"/>
        <w:gridCol w:w="819"/>
        <w:gridCol w:w="819"/>
        <w:gridCol w:w="826"/>
      </w:tblGrid>
      <w:tr w:rsidR="00E73B6A" w:rsidRPr="00640D38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Вид и наименование (при наличии) розничного торгового объекта, тип и наименование (при их наличии) объекта общественного питания, наименование (при наличии) торгового центра, рынка</w:t>
            </w:r>
            <w:proofErr w:type="gramEnd"/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640D38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Место нахождения розничного торгового объекта, объекта общественного питания, торгового центра, рынка (далее – объект)</w:t>
            </w:r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</w:tc>
      </w:tr>
      <w:tr w:rsidR="00E73B6A" w:rsidRPr="00640D38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Сведения о </w:t>
            </w:r>
            <w:proofErr w:type="gramStart"/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договоре</w:t>
            </w:r>
            <w:proofErr w:type="gramEnd"/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об оказании охранных услуг по приему сигналов тревоги системы тревожной сигнализации, установленной в (на) объекте</w:t>
            </w:r>
            <w:hyperlink w:anchor="a11" w:tooltip="+" w:history="1">
              <w:r w:rsidRPr="00E73B6A">
                <w:rPr>
                  <w:rFonts w:ascii="Times New Roman" w:eastAsia="Times New Roman" w:hAnsi="Times New Roman"/>
                  <w:color w:val="0038C8"/>
                  <w:sz w:val="20"/>
                  <w:szCs w:val="20"/>
                  <w:u w:val="single"/>
                  <w:lang w:val="ru-RU" w:eastAsia="ru-RU"/>
                </w:rPr>
                <w:t>*</w:t>
              </w:r>
            </w:hyperlink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(дата, номер и место заключения договора, наименование подразделения Департамента охраны Министерства внутренних дел)</w:t>
            </w:r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640D38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Сведения об установленных в (на) объекте средствах системы видеонаблюдения за состоянием общественной безопасности</w:t>
            </w:r>
            <w:hyperlink w:anchor="a12" w:tooltip="+" w:history="1">
              <w:r w:rsidRPr="00E73B6A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val="ru-RU" w:eastAsia="ru-RU"/>
                </w:rPr>
                <w:t>**</w:t>
              </w:r>
            </w:hyperlink>
            <w:r w:rsidRPr="00E73B6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или локальной системы видеонаблюдения</w:t>
            </w:r>
            <w:hyperlink w:anchor="a13" w:tooltip="+" w:history="1">
              <w:r w:rsidRPr="00E73B6A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val="ru-RU" w:eastAsia="ru-RU"/>
                </w:rPr>
                <w:t>***</w:t>
              </w:r>
            </w:hyperlink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End"/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rPr>
          <w:trHeight w:val="23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Режим работы объекта: </w:t>
            </w: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Время работы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часов</w:t>
            </w: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Перерыв (при наличии)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</w:t>
            </w:r>
          </w:p>
        </w:tc>
        <w:tc>
          <w:tcPr>
            <w:tcW w:w="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часов</w:t>
            </w: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Выходные дни (при наличии)</w:t>
            </w:r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E73B6A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Санитарный день (при наличии)</w:t>
            </w:r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640D38" w:rsidTr="00AD1D55">
        <w:trPr>
          <w:trHeight w:val="238"/>
        </w:trPr>
        <w:tc>
          <w:tcPr>
            <w:tcW w:w="29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Дополнительные сведения, уточняющие режим работы</w:t>
            </w:r>
          </w:p>
        </w:tc>
        <w:tc>
          <w:tcPr>
            <w:tcW w:w="20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E73B6A" w:rsidRPr="00640D38" w:rsidTr="00AD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0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</w:p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Руководитель юридического лица </w:t>
            </w: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/>
              <w:t>или уполномоченное им лицо</w:t>
            </w: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/>
              <w:t>(индивидуальный предприниматель)</w:t>
            </w:r>
          </w:p>
        </w:tc>
        <w:tc>
          <w:tcPr>
            <w:tcW w:w="1273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22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73B6A" w:rsidRPr="00E73B6A" w:rsidRDefault="00E73B6A" w:rsidP="00E73B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</w:tr>
      <w:tr w:rsidR="00E73B6A" w:rsidRPr="00E73B6A" w:rsidTr="00AD1D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/>
        </w:trPr>
        <w:tc>
          <w:tcPr>
            <w:tcW w:w="2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273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(подпись)</w:t>
            </w:r>
          </w:p>
        </w:tc>
        <w:tc>
          <w:tcPr>
            <w:tcW w:w="1422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73B6A" w:rsidRPr="00E73B6A" w:rsidRDefault="00E73B6A" w:rsidP="00E73B6A">
            <w:pPr>
              <w:spacing w:after="0" w:line="240" w:lineRule="auto"/>
              <w:ind w:right="278"/>
              <w:jc w:val="right"/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</w:pPr>
            <w:r w:rsidRPr="00E73B6A">
              <w:rPr>
                <w:rFonts w:ascii="Times New Roman" w:eastAsia="Times New Roman" w:hAnsi="Times New Roman"/>
                <w:sz w:val="18"/>
                <w:szCs w:val="18"/>
                <w:lang w:val="ru-RU" w:eastAsia="ru-RU"/>
              </w:rPr>
              <w:t>(фамилия, инициалы)</w:t>
            </w:r>
          </w:p>
        </w:tc>
      </w:tr>
    </w:tbl>
    <w:p w:rsidR="00E73B6A" w:rsidRPr="00E73B6A" w:rsidRDefault="00E73B6A" w:rsidP="00E73B6A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E73B6A">
        <w:rPr>
          <w:rFonts w:ascii="Times New Roman" w:eastAsia="Times New Roman" w:hAnsi="Times New Roman"/>
          <w:sz w:val="24"/>
          <w:szCs w:val="24"/>
          <w:lang w:val="ru-RU" w:eastAsia="ru-RU"/>
        </w:rPr>
        <w:t>____ ________________ 20___ г.</w:t>
      </w:r>
    </w:p>
    <w:p w:rsidR="00E73B6A" w:rsidRPr="00E73B6A" w:rsidRDefault="00E73B6A" w:rsidP="00E73B6A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E73B6A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</w:t>
      </w:r>
    </w:p>
    <w:p w:rsidR="00E73B6A" w:rsidRPr="00E73B6A" w:rsidRDefault="00E73B6A" w:rsidP="00E73B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  <w:bookmarkStart w:id="3" w:name="a11"/>
      <w:bookmarkEnd w:id="3"/>
      <w:r w:rsidRPr="00E73B6A">
        <w:rPr>
          <w:rFonts w:ascii="Times New Roman" w:eastAsia="Times New Roman" w:hAnsi="Times New Roman"/>
          <w:sz w:val="18"/>
          <w:szCs w:val="18"/>
          <w:lang w:val="ru-RU" w:eastAsia="ru-RU"/>
        </w:rPr>
        <w:t>* За исключением передвижных средств разносной торговли.</w:t>
      </w:r>
    </w:p>
    <w:p w:rsidR="00E73B6A" w:rsidRPr="00E73B6A" w:rsidRDefault="00E73B6A" w:rsidP="00E73B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  <w:bookmarkStart w:id="4" w:name="a12"/>
      <w:bookmarkEnd w:id="4"/>
      <w:r w:rsidRPr="00E73B6A">
        <w:rPr>
          <w:rFonts w:ascii="Times New Roman" w:eastAsia="Times New Roman" w:hAnsi="Times New Roman"/>
          <w:sz w:val="18"/>
          <w:szCs w:val="18"/>
          <w:lang w:val="ru-RU" w:eastAsia="ru-RU"/>
        </w:rPr>
        <w:t>** Для объектов, подлежащих обязательному оборудованию средствами системы видеонаблюдения за состоянием общественной безопасности в соответствии с </w:t>
      </w:r>
      <w:hyperlink r:id="rId9" w:anchor="a1" w:tooltip="+" w:history="1">
        <w:r w:rsidRPr="00E73B6A">
          <w:rPr>
            <w:rFonts w:ascii="Times New Roman" w:eastAsia="Times New Roman" w:hAnsi="Times New Roman"/>
            <w:color w:val="000000"/>
            <w:sz w:val="18"/>
            <w:szCs w:val="18"/>
            <w:lang w:val="ru-RU" w:eastAsia="ru-RU"/>
          </w:rPr>
          <w:t>Указом</w:t>
        </w:r>
      </w:hyperlink>
      <w:r w:rsidRPr="00E73B6A">
        <w:rPr>
          <w:rFonts w:ascii="Times New Roman" w:eastAsia="Times New Roman" w:hAnsi="Times New Roman"/>
          <w:sz w:val="18"/>
          <w:szCs w:val="18"/>
          <w:lang w:val="ru-RU" w:eastAsia="ru-RU"/>
        </w:rPr>
        <w:t xml:space="preserve"> Президента Республики Беларусь от 28 ноября 2013 г. № 527 «О вопросах создания и применения системы видеонаблюдения в интересах обеспечения общественного порядка».</w:t>
      </w:r>
    </w:p>
    <w:p w:rsidR="00E73B6A" w:rsidRPr="00E73B6A" w:rsidRDefault="00E73B6A" w:rsidP="00E73B6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18"/>
          <w:szCs w:val="18"/>
          <w:lang w:val="ru-RU" w:eastAsia="ru-RU"/>
        </w:rPr>
      </w:pPr>
      <w:bookmarkStart w:id="5" w:name="a13"/>
      <w:bookmarkEnd w:id="5"/>
      <w:r w:rsidRPr="00E73B6A">
        <w:rPr>
          <w:rFonts w:ascii="Times New Roman" w:eastAsia="Times New Roman" w:hAnsi="Times New Roman"/>
          <w:sz w:val="18"/>
          <w:szCs w:val="18"/>
          <w:lang w:val="ru-RU" w:eastAsia="ru-RU"/>
        </w:rPr>
        <w:t>*** За исключением передвижных средств разносной торговли, передвижных торговых объектов и передвижных объектов общественного питания.</w:t>
      </w:r>
    </w:p>
    <w:p w:rsidR="00E73B6A" w:rsidRPr="00E73B6A" w:rsidRDefault="00E73B6A" w:rsidP="00E73B6A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E73B6A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</w:p>
    <w:p w:rsidR="00E73B6A" w:rsidRPr="00E73B6A" w:rsidRDefault="00E73B6A" w:rsidP="00E73B6A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E73B6A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 xml:space="preserve">                      </w:t>
      </w:r>
      <w:r w:rsidRPr="00E73B6A">
        <w:rPr>
          <w:rFonts w:ascii="Times New Roman" w:hAnsi="Times New Roman"/>
          <w:sz w:val="24"/>
          <w:szCs w:val="24"/>
          <w:lang w:val="ru-RU"/>
        </w:rPr>
        <w:t xml:space="preserve">    пр. 8.8.1</w:t>
      </w:r>
    </w:p>
    <w:p w:rsidR="00CC4BC7" w:rsidRPr="009D3A0D" w:rsidRDefault="00CC4BC7" w:rsidP="009D3A0D"/>
    <w:sectPr w:rsidR="00CC4BC7" w:rsidRPr="009D3A0D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F76" w:rsidRDefault="00472F76" w:rsidP="009339DB">
      <w:pPr>
        <w:spacing w:after="0" w:line="240" w:lineRule="auto"/>
      </w:pPr>
      <w:r>
        <w:separator/>
      </w:r>
    </w:p>
  </w:endnote>
  <w:endnote w:type="continuationSeparator" w:id="0">
    <w:p w:rsidR="00472F76" w:rsidRDefault="00472F76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F76" w:rsidRDefault="00472F76" w:rsidP="009339DB">
      <w:pPr>
        <w:spacing w:after="0" w:line="240" w:lineRule="auto"/>
      </w:pPr>
      <w:r>
        <w:separator/>
      </w:r>
    </w:p>
  </w:footnote>
  <w:footnote w:type="continuationSeparator" w:id="0">
    <w:p w:rsidR="00472F76" w:rsidRDefault="00472F76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472F76"/>
    <w:rsid w:val="00593E60"/>
    <w:rsid w:val="00594E6E"/>
    <w:rsid w:val="00616F1E"/>
    <w:rsid w:val="00640D38"/>
    <w:rsid w:val="00641BFD"/>
    <w:rsid w:val="006525C1"/>
    <w:rsid w:val="006A62AC"/>
    <w:rsid w:val="006C4AC0"/>
    <w:rsid w:val="007D55CC"/>
    <w:rsid w:val="00891E68"/>
    <w:rsid w:val="008E19CC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73B6A"/>
    <w:rsid w:val="00E91318"/>
    <w:rsid w:val="00EE5636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E:\&#1047;&#1072;&#1082;&#1086;&#1085;&#1099;,%20&#1055;&#1086;&#1089;&#1090;&#1072;&#1085;&#1086;&#1074;&#1083;&#1077;&#1085;&#1080;&#1103;\2021\&#1040;&#1076;&#1084;&#1080;&#1085;&#1080;&#1089;&#1090;&#1088;&#1072;&#1090;&#1080;&#1074;&#1085;&#1099;&#1077;%20&#1087;&#1088;&#1086;&#1094;&#1077;&#1076;&#1091;&#1088;&#1099;\&#1087;&#1088;&#1086;&#1094;&#1077;&#1076;&#1091;&#1088;&#1072;%209.6%20&#1089;%2010.07.21\tx.dll%3fd=247678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E:\&#1047;&#1072;&#1082;&#1086;&#1085;&#1099;,%20&#1055;&#1086;&#1089;&#1090;&#1072;&#1085;&#1086;&#1074;&#1083;&#1077;&#1085;&#1080;&#1103;\2021\&#1040;&#1076;&#1084;&#1080;&#1085;&#1080;&#1089;&#1090;&#1088;&#1072;&#1090;&#1080;&#1074;&#1085;&#1099;&#1077;%20&#1087;&#1088;&#1086;&#1094;&#1077;&#1076;&#1091;&#1088;&#1099;\&#1087;&#1088;&#1086;&#1094;&#1077;&#1076;&#1091;&#1088;&#1072;%209.6%20&#1089;%2010.07.21\tx.dll%3fd=271295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2025-05-21T13:39:00Z</dcterms:created>
  <dcterms:modified xsi:type="dcterms:W3CDTF">2025-05-21T13:39:00Z</dcterms:modified>
</cp:coreProperties>
</file>