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18" w:rsidRDefault="008809BA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B92E18" w:rsidRDefault="008809BA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B92E18" w:rsidRDefault="008809BA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 ноября 2025 г.</w:t>
      </w:r>
      <w:r>
        <w:rPr>
          <w:rStyle w:val="number"/>
          <w:color w:val="000000"/>
        </w:rPr>
        <w:t xml:space="preserve"> № 608</w:t>
      </w:r>
    </w:p>
    <w:p w:rsidR="00B92E18" w:rsidRDefault="008809BA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реализации Указа Президента Республики Беларусь от 4 августа 2025 г. № 294</w:t>
      </w:r>
    </w:p>
    <w:p w:rsidR="00B92E18" w:rsidRDefault="008809BA">
      <w:pPr>
        <w:pStyle w:val="preamble"/>
        <w:rPr>
          <w:color w:val="000000"/>
        </w:rPr>
      </w:pPr>
      <w:r>
        <w:rPr>
          <w:color w:val="000000"/>
        </w:rPr>
        <w:t>Во исполнение пункта 2 Указа Президента Республики Беларусь от 4 августа 2025 г. № 294 «Об изменении Указа Президента Республики Беларусь» Совет Министров Республики Беларусь ПОСТАНОВЛЯЕТ:</w:t>
      </w:r>
    </w:p>
    <w:p w:rsidR="00B92E18" w:rsidRDefault="008809BA">
      <w:pPr>
        <w:pStyle w:val="point"/>
        <w:rPr>
          <w:color w:val="000000"/>
        </w:rPr>
      </w:pPr>
      <w:r>
        <w:rPr>
          <w:color w:val="000000"/>
        </w:rPr>
        <w:t>1. Внести изменения в постановления Совета Министров Республики Беларусь согласно приложению.</w:t>
      </w:r>
    </w:p>
    <w:p w:rsidR="00B92E18" w:rsidRDefault="008809BA">
      <w:pPr>
        <w:pStyle w:val="point"/>
        <w:rPr>
          <w:color w:val="000000"/>
        </w:rPr>
      </w:pPr>
      <w:r>
        <w:rPr>
          <w:color w:val="000000"/>
        </w:rPr>
        <w:t>2. Приостановить действие пункта 240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приложения к постановлению Совета Министров Республики Беларусь от 26 апреля 2024 г. № 322 «Об административных процедурах, осуществляемых в электронной форме».</w:t>
      </w:r>
    </w:p>
    <w:p w:rsidR="00B92E18" w:rsidRDefault="008809BA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7 ноября 2025 г.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92E1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E18" w:rsidRDefault="008809B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2E18" w:rsidRDefault="008809BA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А.Турчин</w:t>
            </w:r>
            <w:proofErr w:type="spellEnd"/>
          </w:p>
        </w:tc>
      </w:tr>
    </w:tbl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  <w:gridCol w:w="2127"/>
      </w:tblGrid>
      <w:tr w:rsidR="00B92E18">
        <w:tc>
          <w:tcPr>
            <w:tcW w:w="38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E18" w:rsidRDefault="008809BA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E18" w:rsidRDefault="008809BA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</w:t>
            </w:r>
          </w:p>
          <w:p w:rsidR="00B92E18" w:rsidRDefault="008809B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B92E18" w:rsidRDefault="008809B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03.11.2025 № 608</w:t>
            </w:r>
          </w:p>
        </w:tc>
      </w:tr>
    </w:tbl>
    <w:p w:rsidR="00B92E18" w:rsidRDefault="008809BA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изменений, вносимых в постановления Совета Министров Республики Беларусь</w:t>
      </w:r>
    </w:p>
    <w:p w:rsidR="00B92E18" w:rsidRDefault="008809BA">
      <w:pPr>
        <w:pStyle w:val="point"/>
        <w:rPr>
          <w:color w:val="000000"/>
        </w:rPr>
      </w:pPr>
      <w:r>
        <w:rPr>
          <w:color w:val="000000"/>
        </w:rPr>
        <w:t>1. Графу «Наименование административной процедуры, осуществляемой в соответствии с законодательством местными исполнительными и распорядительными органами (их структурными подразделениями)» пункта 172 приложения к постановлению Совета Министров Республики Беларусь от 17 октября 2018 г. № 740 «Об административных процедурах, прием заявлений и выдача решений по которым осуществляются через службу «одно окно» изложить в следующей редакции:</w:t>
      </w:r>
    </w:p>
    <w:p w:rsidR="00B92E18" w:rsidRDefault="008809BA">
      <w:pPr>
        <w:pStyle w:val="table10"/>
        <w:rPr>
          <w:color w:val="000000"/>
        </w:rPr>
      </w:pPr>
      <w:r>
        <w:rPr>
          <w:color w:val="000000"/>
        </w:rPr>
        <w:t>«172. Согласование маршрута движения автомагазина для осуществления розничной торговли на территории сельской местности».</w:t>
      </w:r>
    </w:p>
    <w:p w:rsidR="00B92E18" w:rsidRDefault="008809BA">
      <w:pPr>
        <w:pStyle w:val="point"/>
        <w:rPr>
          <w:color w:val="000000"/>
        </w:rPr>
      </w:pPr>
      <w:r>
        <w:rPr>
          <w:color w:val="000000"/>
        </w:rPr>
        <w:t xml:space="preserve">2. В Положении о перечнях мест размещения нестационарных торговых объектов, нестационарных объектов общественного питания, летних площадок (продолжений залов), </w:t>
      </w:r>
      <w:r>
        <w:rPr>
          <w:color w:val="000000"/>
        </w:rPr>
        <w:lastRenderedPageBreak/>
        <w:t>маршрутов движения передвижных торговых объектов, передвижных объектов общественного питания, утвержденном постановлением Совета Министров Республики Беларусь от 15 июня 2021 г. № 331: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в пункте 1 слово «разработки» заменить словом «определения»;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абзац второй пункта 2 изложить в следующей редакции: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«маршрут движения – путь следования передвижного торгового объекта, передвижного объекта общественного питания (далее, если не указано иное, – передвижной объект) с указанием адресных ориентиров мест остановки для осуществления розничной торговли, общественного питания, а также в случаях, предусмотренных законодательными актами, – времени прибытия и убытия с этих мест;»;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в пункте 3 и абзаце первом пункта 4 слово «разрабатываются» заменить словом «определяются»;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в названии главы 2 слово «РАЗРАБОТКИ» заменить словом «ОПРЕДЕЛЕНИЯ»;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в абзаце первом пункта 6 слово «Разработка» заменить словом «Определение»;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из абзаца первого пункта 8 и пункта 9 слова «и (или) дополнений» исключить;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пункт 11 изложить в следующей редакции:</w:t>
      </w:r>
    </w:p>
    <w:p w:rsidR="00B92E18" w:rsidRDefault="008809BA">
      <w:pPr>
        <w:pStyle w:val="point"/>
        <w:rPr>
          <w:color w:val="000000"/>
        </w:rPr>
      </w:pPr>
      <w:r>
        <w:rPr>
          <w:rStyle w:val="rednoun"/>
          <w:color w:val="000000"/>
        </w:rPr>
        <w:t>«11.</w:t>
      </w:r>
      <w:r>
        <w:rPr>
          <w:color w:val="000000"/>
        </w:rPr>
        <w:t> Внесение изменений в перечни осуществляется в порядке, аналогичном порядку их определения.»;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абзац второй подпункта 12.2 пункта 12 изложить в следующей редакции: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«адресные ориентиры мест остановки для осуществления розничной торговли, общественного питания, а также в случаях, предусмотренных законодательными актами, – время прибытия и убытия с этих мест;».</w:t>
      </w:r>
    </w:p>
    <w:p w:rsidR="00B92E18" w:rsidRDefault="008809BA">
      <w:pPr>
        <w:pStyle w:val="point"/>
        <w:rPr>
          <w:color w:val="000000"/>
        </w:rPr>
      </w:pPr>
      <w:bookmarkStart w:id="3" w:name="a3"/>
      <w:bookmarkEnd w:id="3"/>
      <w:r>
        <w:rPr>
          <w:color w:val="000000"/>
        </w:rPr>
        <w:t>3. Графу «Наименование административной процедуры» подпункта 8.3.1 пункта 8.3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548, изложить в следующей редакции:</w:t>
      </w:r>
    </w:p>
    <w:p w:rsidR="00B92E18" w:rsidRDefault="008809B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0"/>
        <w:gridCol w:w="1142"/>
        <w:gridCol w:w="1827"/>
        <w:gridCol w:w="1155"/>
        <w:gridCol w:w="1086"/>
      </w:tblGrid>
      <w:tr w:rsidR="00B92E18">
        <w:trPr>
          <w:trHeight w:val="240"/>
        </w:trPr>
        <w:tc>
          <w:tcPr>
            <w:tcW w:w="2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E18" w:rsidRDefault="008809B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«8.3.1. Согласование маршрута движения автомагазина для осуществления розничной торговли на территории сельской местности».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E18" w:rsidRDefault="008809B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E18" w:rsidRDefault="008809B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E18" w:rsidRDefault="008809B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2E18" w:rsidRDefault="008809B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809BA" w:rsidRDefault="008809BA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8809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73"/>
    <w:rsid w:val="00156D32"/>
    <w:rsid w:val="003C35C6"/>
    <w:rsid w:val="003E2E73"/>
    <w:rsid w:val="008809BA"/>
    <w:rsid w:val="00B3225A"/>
    <w:rsid w:val="00B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706D3-A02D-407D-8F14-1C48218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UsEconomy1</dc:creator>
  <cp:lastModifiedBy>KOMP4</cp:lastModifiedBy>
  <cp:revision>2</cp:revision>
  <dcterms:created xsi:type="dcterms:W3CDTF">2025-11-11T06:58:00Z</dcterms:created>
  <dcterms:modified xsi:type="dcterms:W3CDTF">2025-11-11T06:58:00Z</dcterms:modified>
</cp:coreProperties>
</file>