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CF1" w:rsidRPr="004F5CF1" w:rsidRDefault="004F5CF1" w:rsidP="004F5CF1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Helvetica" w:hAnsi="Helvetica" w:cs="Helvetica"/>
          <w:caps/>
          <w:color w:val="1B1B1B"/>
        </w:rPr>
      </w:pPr>
      <w:bookmarkStart w:id="0" w:name="_GoBack"/>
      <w:bookmarkEnd w:id="0"/>
      <w:r w:rsidRPr="004F5CF1">
        <w:rPr>
          <w:rStyle w:val="a4"/>
          <w:rFonts w:ascii="Helvetica" w:hAnsi="Helvetica" w:cs="Helvetica"/>
          <w:caps/>
          <w:color w:val="1B1B1B"/>
        </w:rPr>
        <w:t>О новациях в сфере регистрации актов гражданского состояния</w:t>
      </w:r>
    </w:p>
    <w:p w:rsidR="004F5CF1" w:rsidRDefault="004F5CF1" w:rsidP="004F5C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1B1B1B"/>
        </w:rPr>
      </w:pPr>
      <w:r>
        <w:rPr>
          <w:rStyle w:val="a4"/>
          <w:rFonts w:ascii="Helvetica" w:hAnsi="Helvetica" w:cs="Helvetica"/>
          <w:color w:val="1B1B1B"/>
        </w:rPr>
        <w:t>С 1 января 2025 года вступили в силу изменения в Кодекс Республики Беларусь о браке и семье</w:t>
      </w:r>
      <w:r>
        <w:rPr>
          <w:rFonts w:ascii="Helvetica" w:hAnsi="Helvetica" w:cs="Helvetica"/>
          <w:color w:val="1B1B1B"/>
        </w:rPr>
        <w:t> (далее – Кодекс), касающиеся регистрации актов гражданского состояния, в том числе статьи 19</w:t>
      </w:r>
      <w:r>
        <w:rPr>
          <w:rFonts w:ascii="Helvetica" w:hAnsi="Helvetica" w:cs="Helvetica"/>
          <w:color w:val="1B1B1B"/>
          <w:sz w:val="18"/>
          <w:szCs w:val="18"/>
          <w:vertAlign w:val="superscript"/>
        </w:rPr>
        <w:t>1</w:t>
      </w:r>
      <w:r>
        <w:rPr>
          <w:rFonts w:ascii="Helvetica" w:hAnsi="Helvetica" w:cs="Helvetica"/>
          <w:color w:val="1B1B1B"/>
        </w:rPr>
        <w:t> и 238</w:t>
      </w:r>
      <w:r>
        <w:rPr>
          <w:rFonts w:ascii="Helvetica" w:hAnsi="Helvetica" w:cs="Helvetica"/>
          <w:color w:val="1B1B1B"/>
          <w:sz w:val="18"/>
          <w:szCs w:val="18"/>
          <w:vertAlign w:val="superscript"/>
        </w:rPr>
        <w:t>1</w:t>
      </w:r>
      <w:r>
        <w:rPr>
          <w:rFonts w:ascii="Helvetica" w:hAnsi="Helvetica" w:cs="Helvetica"/>
          <w:color w:val="1B1B1B"/>
        </w:rPr>
        <w:t>.</w:t>
      </w:r>
    </w:p>
    <w:p w:rsidR="004F5CF1" w:rsidRDefault="004F5CF1" w:rsidP="004F5C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1B1B1B"/>
        </w:rPr>
      </w:pPr>
      <w:r>
        <w:rPr>
          <w:rFonts w:ascii="Helvetica" w:hAnsi="Helvetica" w:cs="Helvetica"/>
          <w:color w:val="1B1B1B"/>
        </w:rPr>
        <w:t>Согласно статье 19</w:t>
      </w:r>
      <w:r>
        <w:rPr>
          <w:rFonts w:ascii="Helvetica" w:hAnsi="Helvetica" w:cs="Helvetica"/>
          <w:color w:val="1B1B1B"/>
          <w:sz w:val="18"/>
          <w:szCs w:val="18"/>
          <w:vertAlign w:val="superscript"/>
        </w:rPr>
        <w:t>1</w:t>
      </w:r>
      <w:r>
        <w:rPr>
          <w:rFonts w:ascii="Helvetica" w:hAnsi="Helvetica" w:cs="Helvetica"/>
          <w:color w:val="1B1B1B"/>
        </w:rPr>
        <w:t> Кодекса гражданам Республики Беларусь, желающим зарегистрировать заключение брака в компетентном органе иностранного государства, уже не потребуется обращаться, как ранее, в орган загса для получения справки о том, что заинтересованное лицо в браке не состоит.</w:t>
      </w:r>
    </w:p>
    <w:p w:rsidR="004F5CF1" w:rsidRDefault="004F5CF1" w:rsidP="004F5C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1B1B1B"/>
        </w:rPr>
      </w:pPr>
      <w:r>
        <w:rPr>
          <w:rFonts w:ascii="Helvetica" w:hAnsi="Helvetica" w:cs="Helvetica"/>
          <w:color w:val="1B1B1B"/>
        </w:rPr>
        <w:t>Таким документом с 1 января 2025 года будет являться заявление гражданина об отсутствии препятствий к заключению брака, подлинность подписи которого засвидетельствована нотариусом или должностным лицом, которому в соответствии с законодательными актами предоставлено право совершать нотариальные действия.</w:t>
      </w:r>
    </w:p>
    <w:p w:rsidR="004F5CF1" w:rsidRDefault="004F5CF1" w:rsidP="004F5C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1B1B1B"/>
        </w:rPr>
      </w:pPr>
      <w:r>
        <w:rPr>
          <w:rFonts w:ascii="Helvetica" w:hAnsi="Helvetica" w:cs="Helvetica"/>
          <w:color w:val="1B1B1B"/>
        </w:rPr>
        <w:t>Установлены требования к содержанию такого заявления, а также перечисляются документы, которые прилагаются к заявлению для подтверждения прекращения предыдущего брака.</w:t>
      </w:r>
    </w:p>
    <w:p w:rsidR="004F5CF1" w:rsidRDefault="004F5CF1" w:rsidP="004F5C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1B1B1B"/>
        </w:rPr>
      </w:pPr>
      <w:r>
        <w:rPr>
          <w:rFonts w:ascii="Helvetica" w:hAnsi="Helvetica" w:cs="Helvetica"/>
          <w:color w:val="1B1B1B"/>
        </w:rPr>
        <w:t>В частности, в заявлении должно быть указано, что на момент его подачи заявитель в браке не состоит и никогда не состоял либо что он ранее состоял в браке, который прекращен (с указанием основания и даты прекращения), и в настоящий момент в браке не состоит.</w:t>
      </w:r>
    </w:p>
    <w:p w:rsidR="004F5CF1" w:rsidRDefault="00523B3D" w:rsidP="004F5C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1B1B1B"/>
        </w:rPr>
      </w:pPr>
      <w:r>
        <w:rPr>
          <w:rFonts w:ascii="Helvetica" w:hAnsi="Helvetica" w:cs="Helvetica"/>
          <w:color w:val="1B1B1B"/>
        </w:rPr>
        <w:t>д</w:t>
      </w:r>
      <w:r w:rsidR="004F5CF1">
        <w:rPr>
          <w:rFonts w:ascii="Helvetica" w:hAnsi="Helvetica" w:cs="Helvetica"/>
          <w:color w:val="1B1B1B"/>
        </w:rPr>
        <w:t>ля подтверждения прекращения предыдущего брака заявителем в компетентные органы иностранного государства могут представляться документы, подтверждающие факт прекращения брачных отношений: свидетельство о расторжении брака; решение суда о расторжении брака, вступившее в законную силу; свидетельство о смерти супруга.</w:t>
      </w:r>
    </w:p>
    <w:p w:rsidR="004F5CF1" w:rsidRDefault="004F5CF1" w:rsidP="004F5C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1B1B1B"/>
        </w:rPr>
      </w:pPr>
      <w:r>
        <w:rPr>
          <w:rFonts w:ascii="Helvetica" w:hAnsi="Helvetica" w:cs="Helvetica"/>
          <w:color w:val="1B1B1B"/>
        </w:rPr>
        <w:t>Статья 238</w:t>
      </w:r>
      <w:r>
        <w:rPr>
          <w:rFonts w:ascii="Helvetica" w:hAnsi="Helvetica" w:cs="Helvetica"/>
          <w:color w:val="1B1B1B"/>
          <w:sz w:val="18"/>
          <w:szCs w:val="18"/>
          <w:vertAlign w:val="superscript"/>
        </w:rPr>
        <w:t>1</w:t>
      </w:r>
      <w:r>
        <w:rPr>
          <w:rFonts w:ascii="Helvetica" w:hAnsi="Helvetica" w:cs="Helvetica"/>
          <w:color w:val="1B1B1B"/>
        </w:rPr>
        <w:t> Кодекса также новая и вводит с 1 января 2025 г. обязанность граждан Республики Беларусь, а также иностранных граждан и лиц без гражданства, постоянно проживающих в Республике Беларусь, представлять в течение 6 месяцев в органы загса сведения о зарегистрированных за рубежом актах гражданского состояния – о рождении (смерти), заключении (расторжении) брака и др.</w:t>
      </w:r>
    </w:p>
    <w:p w:rsidR="004F5CF1" w:rsidRDefault="004F5CF1" w:rsidP="004F5C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1B1B1B"/>
        </w:rPr>
      </w:pPr>
      <w:r>
        <w:rPr>
          <w:rFonts w:ascii="Helvetica" w:hAnsi="Helvetica" w:cs="Helvetica"/>
          <w:color w:val="1B1B1B"/>
        </w:rPr>
        <w:t>Порядок представления гражданами сведений об актах гражданского состояния, зарегистрированных за пределами Республики Беларусь, а также их учета и обработки установлен постановлением Совета Министров Республики Беларусь от 10 декабря 2024 г. № 944 (далее – постановление № 944).</w:t>
      </w:r>
    </w:p>
    <w:p w:rsidR="004F5CF1" w:rsidRDefault="004F5CF1" w:rsidP="004F5C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1B1B1B"/>
        </w:rPr>
      </w:pPr>
      <w:r>
        <w:rPr>
          <w:rFonts w:ascii="Helvetica" w:hAnsi="Helvetica" w:cs="Helvetica"/>
          <w:color w:val="1B1B1B"/>
        </w:rPr>
        <w:t>Согласно постановлению № 944 сведения о регистрации актов гражданского состояния в иностранном государстве должны представляться лично гражданами либо почтой в отделы загса по месту жительства – в случае проживания в Республике Беларусь или в загранучреждения Республики Беларусь по месту постановки на консульский учет – в случае проживания за пределами Республики Беларусь.</w:t>
      </w:r>
    </w:p>
    <w:p w:rsidR="004F5CF1" w:rsidRDefault="004F5CF1" w:rsidP="004F5C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1B1B1B"/>
        </w:rPr>
      </w:pPr>
      <w:r>
        <w:rPr>
          <w:rFonts w:ascii="Helvetica" w:hAnsi="Helvetica" w:cs="Helvetica"/>
          <w:color w:val="1B1B1B"/>
        </w:rPr>
        <w:t xml:space="preserve">Все документы, выданные в иностранных государствах в удостоверение актов гражданского состояния, должны представляться в органы загса при наличии их легализации (проставления </w:t>
      </w:r>
      <w:proofErr w:type="spellStart"/>
      <w:r>
        <w:rPr>
          <w:rFonts w:ascii="Helvetica" w:hAnsi="Helvetica" w:cs="Helvetica"/>
          <w:color w:val="1B1B1B"/>
        </w:rPr>
        <w:t>апостиля</w:t>
      </w:r>
      <w:proofErr w:type="spellEnd"/>
      <w:r>
        <w:rPr>
          <w:rFonts w:ascii="Helvetica" w:hAnsi="Helvetica" w:cs="Helvetica"/>
          <w:color w:val="1B1B1B"/>
        </w:rPr>
        <w:t>) и переведены на белорусский или русский язык. Если направляются по почте копии, то нотариально удостоверенные.</w:t>
      </w:r>
    </w:p>
    <w:p w:rsidR="004F5CF1" w:rsidRDefault="004F5CF1" w:rsidP="004F5C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1B1B1B"/>
        </w:rPr>
      </w:pPr>
      <w:r>
        <w:rPr>
          <w:rFonts w:ascii="Helvetica" w:hAnsi="Helvetica" w:cs="Helvetica"/>
          <w:color w:val="1B1B1B"/>
        </w:rPr>
        <w:lastRenderedPageBreak/>
        <w:t>Для учета представляемых гражданами документов будет осуществляться их регистрация в журнале, который ведется каждым отделом загса и загранучреждением Республики Беларусь.</w:t>
      </w:r>
    </w:p>
    <w:p w:rsidR="004F5CF1" w:rsidRDefault="004F5CF1" w:rsidP="004F5C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1B1B1B"/>
        </w:rPr>
      </w:pPr>
      <w:r>
        <w:rPr>
          <w:rFonts w:ascii="Helvetica" w:hAnsi="Helvetica" w:cs="Helvetica"/>
          <w:color w:val="1B1B1B"/>
        </w:rPr>
        <w:t>Обработка информации будет осуществляться посредством внесения сведений в Регистр населения соответствующим отделом загса либо Министерством иностранных дел – при получении сведений от загранучреждений Республики Беларусь.</w:t>
      </w:r>
    </w:p>
    <w:p w:rsidR="004F5CF1" w:rsidRDefault="004F5CF1" w:rsidP="004F5C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1B1B1B"/>
        </w:rPr>
      </w:pPr>
      <w:r>
        <w:rPr>
          <w:rFonts w:ascii="Helvetica" w:hAnsi="Helvetica" w:cs="Helvetica"/>
          <w:color w:val="1B1B1B"/>
        </w:rPr>
        <w:t>Обращаем внимание, что в целях установления форм заявлений о представлении сведений об актах гражданского состояния, зарегистрированных за пределами Республики Беларусь, внесены изменения в постановление Министерства юстиции Республики Беларусь от 29 июня 2007 г. № 42 «Об установлении форм заявлений и журналов, связанных с регистрацией актов гражданского состояния».</w:t>
      </w:r>
    </w:p>
    <w:p w:rsidR="004F5CF1" w:rsidRDefault="004F5CF1" w:rsidP="004F5C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1B1B1B"/>
        </w:rPr>
      </w:pPr>
      <w:r>
        <w:rPr>
          <w:rFonts w:ascii="Helvetica" w:hAnsi="Helvetica" w:cs="Helvetica"/>
          <w:color w:val="1B1B1B"/>
        </w:rPr>
        <w:t>В связи с принятием постановления № 944 внесены изменения в постановление Министерства юстиции Республики Беларусь от 29 октября 2008 г. № 60 «О порядке внесения и аннулирования органами, регистрирующими акты гражданского состояния, отметок в документы, удостоверяющие личность».</w:t>
      </w:r>
    </w:p>
    <w:p w:rsidR="004F5CF1" w:rsidRDefault="004F5CF1" w:rsidP="004F5C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1B1B1B"/>
        </w:rPr>
      </w:pPr>
      <w:r>
        <w:rPr>
          <w:rFonts w:ascii="Helvetica" w:hAnsi="Helvetica" w:cs="Helvetica"/>
          <w:color w:val="1B1B1B"/>
        </w:rPr>
        <w:t>В частности, в названном постановлении установлено, что в случае регистрации акта гражданского состояния за пределами Республики Беларусь и представлении об этом гражданами Республики Беларусь, а также иностранными гражданами и лицами без гражданства, постоянно проживающими в Республике Беларусь, сведений в отделы загса либо загранучреждения Республики Беларусь данные органы вносят соответствующие отметки в документы, удостоверяющие личность.</w:t>
      </w:r>
    </w:p>
    <w:p w:rsidR="004F5CF1" w:rsidRDefault="004F5CF1" w:rsidP="004F5CF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B1B1B"/>
        </w:rPr>
      </w:pPr>
    </w:p>
    <w:p w:rsidR="004F5CF1" w:rsidRDefault="004F5CF1" w:rsidP="004F5CF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1B1B1B"/>
        </w:rPr>
      </w:pPr>
      <w:r>
        <w:rPr>
          <w:rFonts w:ascii="Helvetica" w:hAnsi="Helvetica" w:cs="Helvetica"/>
          <w:color w:val="1B1B1B"/>
        </w:rPr>
        <w:t xml:space="preserve">                                                                                                                            09.01.2025</w:t>
      </w:r>
    </w:p>
    <w:p w:rsidR="002F7BEC" w:rsidRDefault="002F7BEC"/>
    <w:sectPr w:rsidR="002F7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D5"/>
    <w:rsid w:val="002F7BEC"/>
    <w:rsid w:val="003875CD"/>
    <w:rsid w:val="004F5CF1"/>
    <w:rsid w:val="00523B3D"/>
    <w:rsid w:val="00B3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67720-6168-4E6B-AC33-113B12A3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Zags_1</dc:creator>
  <cp:keywords/>
  <dc:description/>
  <cp:lastModifiedBy>KOMP4</cp:lastModifiedBy>
  <cp:revision>2</cp:revision>
  <dcterms:created xsi:type="dcterms:W3CDTF">2025-01-10T12:53:00Z</dcterms:created>
  <dcterms:modified xsi:type="dcterms:W3CDTF">2025-01-10T12:53:00Z</dcterms:modified>
</cp:coreProperties>
</file>