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36" w:rsidRDefault="005B78F4" w:rsidP="00CC3B6F">
      <w:pPr>
        <w:spacing w:line="204" w:lineRule="auto"/>
        <w:jc w:val="center"/>
        <w:rPr>
          <w:b/>
        </w:rPr>
      </w:pPr>
      <w:r w:rsidRPr="0078784B">
        <w:rPr>
          <w:b/>
        </w:rPr>
        <w:t>ИЗВЕЩЕНИЕ о проведе</w:t>
      </w:r>
      <w:r w:rsidR="00F14188">
        <w:rPr>
          <w:b/>
        </w:rPr>
        <w:t xml:space="preserve">нии </w:t>
      </w:r>
      <w:r w:rsidR="00FA1936" w:rsidRPr="0028159B">
        <w:rPr>
          <w:b/>
        </w:rPr>
        <w:t>аукциона с установлением начальной цены продажи, равной одной базовой величине</w:t>
      </w:r>
      <w:r w:rsidR="00FA1936">
        <w:rPr>
          <w:b/>
        </w:rPr>
        <w:t>,</w:t>
      </w:r>
    </w:p>
    <w:p w:rsidR="005B78F4" w:rsidRPr="009C6936" w:rsidRDefault="00F97AA2" w:rsidP="00CC3B6F">
      <w:pPr>
        <w:spacing w:line="204" w:lineRule="auto"/>
        <w:jc w:val="center"/>
        <w:rPr>
          <w:b/>
          <w:color w:val="FF0000"/>
        </w:rPr>
      </w:pPr>
      <w:r w:rsidRPr="0028159B">
        <w:rPr>
          <w:b/>
        </w:rPr>
        <w:t xml:space="preserve">по продаже </w:t>
      </w:r>
      <w:r>
        <w:rPr>
          <w:b/>
        </w:rPr>
        <w:t>недвижимого имущества</w:t>
      </w:r>
      <w:r w:rsidRPr="0028159B">
        <w:rPr>
          <w:b/>
        </w:rPr>
        <w:t xml:space="preserve">, </w:t>
      </w:r>
      <w:r w:rsidR="00FA1936" w:rsidRPr="0028159B">
        <w:rPr>
          <w:b/>
        </w:rPr>
        <w:t>находящ</w:t>
      </w:r>
      <w:r w:rsidR="00FA1936">
        <w:rPr>
          <w:b/>
        </w:rPr>
        <w:t>его</w:t>
      </w:r>
      <w:r w:rsidR="00FA1936" w:rsidRPr="0028159B">
        <w:rPr>
          <w:b/>
        </w:rPr>
        <w:t xml:space="preserve">ся в собственности </w:t>
      </w:r>
      <w:proofErr w:type="spellStart"/>
      <w:r w:rsidR="00FA1936">
        <w:rPr>
          <w:b/>
        </w:rPr>
        <w:t>Вороновског</w:t>
      </w:r>
      <w:r w:rsidR="00FA1936" w:rsidRPr="0028159B">
        <w:rPr>
          <w:b/>
        </w:rPr>
        <w:t>о</w:t>
      </w:r>
      <w:proofErr w:type="spellEnd"/>
      <w:r w:rsidR="00FA1936" w:rsidRPr="0028159B">
        <w:rPr>
          <w:b/>
        </w:rPr>
        <w:t xml:space="preserve"> района</w:t>
      </w:r>
    </w:p>
    <w:tbl>
      <w:tblPr>
        <w:tblW w:w="15747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72"/>
        <w:gridCol w:w="2094"/>
        <w:gridCol w:w="7"/>
        <w:gridCol w:w="25"/>
        <w:gridCol w:w="9072"/>
        <w:gridCol w:w="2977"/>
      </w:tblGrid>
      <w:tr w:rsidR="005B78F4" w:rsidRPr="00531F94" w:rsidTr="00CC3B6F">
        <w:trPr>
          <w:trHeight w:val="449"/>
        </w:trPr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55CF1" w:rsidRPr="003016B3" w:rsidRDefault="005B78F4" w:rsidP="00CC3B6F">
            <w:pPr>
              <w:spacing w:line="204" w:lineRule="auto"/>
              <w:rPr>
                <w:shd w:val="clear" w:color="auto" w:fill="FFFFFF"/>
              </w:rPr>
            </w:pPr>
            <w:r w:rsidRPr="003016B3">
              <w:t xml:space="preserve">Предмет </w:t>
            </w:r>
            <w:r w:rsidRPr="003016B3">
              <w:rPr>
                <w:shd w:val="clear" w:color="auto" w:fill="FFFFFF"/>
              </w:rPr>
              <w:t xml:space="preserve">аукциона </w:t>
            </w:r>
          </w:p>
          <w:p w:rsidR="005B78F4" w:rsidRPr="003016B3" w:rsidRDefault="005B78F4" w:rsidP="00CC3B6F">
            <w:pPr>
              <w:spacing w:line="204" w:lineRule="auto"/>
            </w:pPr>
            <w:r w:rsidRPr="003016B3">
              <w:rPr>
                <w:shd w:val="clear" w:color="auto" w:fill="FFFFFF"/>
              </w:rPr>
              <w:t>и его местонахождение</w:t>
            </w:r>
          </w:p>
        </w:tc>
        <w:tc>
          <w:tcPr>
            <w:tcW w:w="12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B78F4" w:rsidRPr="00B76C0F" w:rsidRDefault="005B78F4" w:rsidP="00CC3B6F">
            <w:pPr>
              <w:spacing w:line="204" w:lineRule="auto"/>
              <w:ind w:hanging="40"/>
              <w:jc w:val="center"/>
            </w:pPr>
            <w:r w:rsidRPr="00B76C0F">
              <w:rPr>
                <w:b/>
                <w:shd w:val="clear" w:color="auto" w:fill="BFBFBF"/>
              </w:rPr>
              <w:t xml:space="preserve">Лот № </w:t>
            </w:r>
            <w:r>
              <w:rPr>
                <w:b/>
                <w:shd w:val="clear" w:color="auto" w:fill="BFBFBF"/>
              </w:rPr>
              <w:t>1</w:t>
            </w:r>
            <w:r w:rsidR="00840930">
              <w:rPr>
                <w:b/>
                <w:shd w:val="clear" w:color="auto" w:fill="BFBFBF"/>
              </w:rPr>
              <w:t xml:space="preserve"> </w:t>
            </w:r>
            <w:r w:rsidRPr="00B76C0F">
              <w:rPr>
                <w:b/>
              </w:rPr>
              <w:t>–</w:t>
            </w:r>
            <w:r w:rsidRPr="00B76C0F">
              <w:t xml:space="preserve"> здание </w:t>
            </w:r>
            <w:r w:rsidR="00F14188">
              <w:t>комплексного приемного пункта</w:t>
            </w:r>
            <w:r w:rsidR="00CE37F6">
              <w:t>, забор</w:t>
            </w:r>
            <w:r w:rsidR="000572A3">
              <w:t xml:space="preserve"> по</w:t>
            </w:r>
            <w:r w:rsidR="00F14188">
              <w:t xml:space="preserve"> ул. Центральная</w:t>
            </w:r>
            <w:r w:rsidR="00A0614D">
              <w:t>,</w:t>
            </w:r>
            <w:r w:rsidR="00F14188">
              <w:t xml:space="preserve"> 17А</w:t>
            </w:r>
            <w:r w:rsidR="000572A3">
              <w:t xml:space="preserve"> в</w:t>
            </w:r>
            <w:r w:rsidR="00F14188">
              <w:t xml:space="preserve"> </w:t>
            </w:r>
            <w:proofErr w:type="spellStart"/>
            <w:r w:rsidR="00F14188">
              <w:t>агр</w:t>
            </w:r>
            <w:proofErr w:type="spellEnd"/>
            <w:r w:rsidR="00F14188">
              <w:t xml:space="preserve">. </w:t>
            </w:r>
            <w:bookmarkStart w:id="0" w:name="_GoBack"/>
            <w:proofErr w:type="spellStart"/>
            <w:r w:rsidR="00F14188">
              <w:t>Переганцы</w:t>
            </w:r>
            <w:proofErr w:type="spellEnd"/>
            <w:r w:rsidR="00AC3B97">
              <w:t>,</w:t>
            </w:r>
            <w:r w:rsidR="00F14188">
              <w:t xml:space="preserve"> </w:t>
            </w:r>
            <w:proofErr w:type="spellStart"/>
            <w:r w:rsidR="00F14188">
              <w:t>Вороновского</w:t>
            </w:r>
            <w:proofErr w:type="spellEnd"/>
            <w:r w:rsidR="00F14188">
              <w:t xml:space="preserve"> р</w:t>
            </w:r>
            <w:r w:rsidR="000572A3">
              <w:t>айо</w:t>
            </w:r>
            <w:r w:rsidR="00F14188">
              <w:t>на</w:t>
            </w:r>
            <w:bookmarkEnd w:id="0"/>
            <w:r w:rsidR="00AC3B97">
              <w:t>,</w:t>
            </w:r>
            <w:r w:rsidR="00F14188">
              <w:t xml:space="preserve"> Гродненской обл</w:t>
            </w:r>
            <w:r w:rsidR="00CE37F6">
              <w:t>.</w:t>
            </w:r>
          </w:p>
        </w:tc>
      </w:tr>
      <w:tr w:rsidR="009C6936" w:rsidRPr="00531F94" w:rsidTr="00CC3B6F">
        <w:trPr>
          <w:trHeight w:val="285"/>
        </w:trPr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6936" w:rsidRPr="00ED0887" w:rsidRDefault="009C6936" w:rsidP="00CC3B6F">
            <w:pPr>
              <w:shd w:val="clear" w:color="auto" w:fill="FFFFFF"/>
              <w:spacing w:line="204" w:lineRule="auto"/>
            </w:pPr>
            <w:r w:rsidRPr="00ED0887">
              <w:t>Начальная цена предмета аукциона</w:t>
            </w:r>
          </w:p>
        </w:tc>
        <w:tc>
          <w:tcPr>
            <w:tcW w:w="9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6936" w:rsidRPr="00ED0887" w:rsidRDefault="009C6936" w:rsidP="00CC3B6F">
            <w:pPr>
              <w:spacing w:line="204" w:lineRule="auto"/>
              <w:jc w:val="center"/>
              <w:rPr>
                <w:color w:val="FF0000"/>
              </w:rPr>
            </w:pPr>
            <w:r>
              <w:t>1 базовая</w:t>
            </w:r>
            <w:r w:rsidRPr="00ED0887">
              <w:t xml:space="preserve"> величин</w:t>
            </w:r>
            <w:r>
              <w:t>а;</w:t>
            </w:r>
            <w:r w:rsidRPr="00ED0887">
              <w:t xml:space="preserve">   размер задатка – 1 базовая величина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C6936" w:rsidRPr="0074436B" w:rsidRDefault="009C6936" w:rsidP="00CC3B6F">
            <w:pPr>
              <w:spacing w:line="204" w:lineRule="auto"/>
              <w:jc w:val="center"/>
              <w:rPr>
                <w:color w:val="FF0000"/>
              </w:rPr>
            </w:pPr>
            <w:r w:rsidRPr="008123D7">
              <w:rPr>
                <w:noProof/>
                <w:lang/>
              </w:rPr>
              <w:drawing>
                <wp:inline distT="0" distB="0" distL="0" distR="0" wp14:anchorId="1CF1C6C8" wp14:editId="0263B21D">
                  <wp:extent cx="1812897" cy="1298351"/>
                  <wp:effectExtent l="0" t="0" r="0" b="0"/>
                  <wp:docPr id="2" name="Рисунок 2" descr="\\SERVER\Direction\Клюев\Аукционы\2022\13_01_22  Вороновский район\Здание комплексного приеного пункта агр Перегонцы\КПП, Переганцы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Direction\Клюев\Аукционы\2022\13_01_22  Вороновский район\Здание комплексного приеного пункта агр Перегонцы\КПП, Переганцы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35" cy="140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86E" w:rsidRPr="00F96CDC" w:rsidTr="00CC3B6F">
        <w:trPr>
          <w:trHeight w:val="255"/>
        </w:trPr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086E" w:rsidRPr="00F96CDC" w:rsidRDefault="00E3086E" w:rsidP="00CC3B6F">
            <w:pPr>
              <w:shd w:val="clear" w:color="auto" w:fill="FFFFFF"/>
              <w:spacing w:line="204" w:lineRule="auto"/>
            </w:pPr>
            <w:r w:rsidRPr="00F96CDC">
              <w:t>Продавец имущества</w:t>
            </w:r>
            <w:r w:rsidRPr="00F96CDC">
              <w:rPr>
                <w:b/>
              </w:rPr>
              <w:t xml:space="preserve"> </w:t>
            </w:r>
            <w:r>
              <w:rPr>
                <w:b/>
              </w:rPr>
              <w:t xml:space="preserve">по лотам №№ 1, </w:t>
            </w:r>
            <w:r w:rsidRPr="00F96CDC">
              <w:rPr>
                <w:b/>
              </w:rPr>
              <w:t>2</w:t>
            </w:r>
          </w:p>
        </w:tc>
        <w:tc>
          <w:tcPr>
            <w:tcW w:w="9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086E" w:rsidRPr="00F96CDC" w:rsidRDefault="00E3086E" w:rsidP="00CC3B6F">
            <w:pPr>
              <w:spacing w:line="204" w:lineRule="auto"/>
              <w:jc w:val="center"/>
            </w:pPr>
            <w:proofErr w:type="spellStart"/>
            <w:r w:rsidRPr="00F96CDC">
              <w:t>Переганцевский</w:t>
            </w:r>
            <w:proofErr w:type="spellEnd"/>
            <w:r w:rsidRPr="00F96CDC">
              <w:t xml:space="preserve"> сельский исполнительный комитет.  Тел.: 8 (01594) 99 3 15,  99 3 13</w:t>
            </w:r>
            <w:r>
              <w:t>, 2 13 87</w:t>
            </w:r>
            <w:r w:rsidRPr="00F96CDC">
              <w:t xml:space="preserve">  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3086E" w:rsidRPr="00F96CDC" w:rsidRDefault="00E3086E" w:rsidP="00CC3B6F">
            <w:pPr>
              <w:spacing w:line="204" w:lineRule="auto"/>
              <w:jc w:val="both"/>
            </w:pPr>
          </w:p>
        </w:tc>
      </w:tr>
      <w:tr w:rsidR="00E3086E" w:rsidRPr="00531F94" w:rsidTr="00CC3B6F">
        <w:trPr>
          <w:trHeight w:val="701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86E" w:rsidRPr="00F57DA5" w:rsidRDefault="00E3086E" w:rsidP="00CC3B6F">
            <w:pPr>
              <w:shd w:val="clear" w:color="auto" w:fill="FFFFFF"/>
              <w:spacing w:line="204" w:lineRule="auto"/>
              <w:rPr>
                <w:color w:val="FF0000"/>
                <w:sz w:val="22"/>
              </w:rPr>
            </w:pPr>
            <w:r w:rsidRPr="007B01FA">
              <w:t>Характеристика</w:t>
            </w:r>
            <w:r w:rsidR="008A504F">
              <w:t xml:space="preserve"> </w:t>
            </w:r>
            <w:r>
              <w:t>о</w:t>
            </w:r>
            <w:r w:rsidRPr="007B01FA">
              <w:t>бъектов</w:t>
            </w:r>
            <w:r>
              <w:t xml:space="preserve"> </w:t>
            </w:r>
          </w:p>
        </w:tc>
        <w:tc>
          <w:tcPr>
            <w:tcW w:w="1119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3086E" w:rsidRDefault="00E3086E" w:rsidP="00CC3B6F">
            <w:pPr>
              <w:spacing w:line="204" w:lineRule="auto"/>
              <w:ind w:firstLine="243"/>
              <w:jc w:val="both"/>
              <w:rPr>
                <w:b/>
              </w:rPr>
            </w:pPr>
            <w:r w:rsidRPr="00F57DA5">
              <w:rPr>
                <w:b/>
              </w:rPr>
              <w:t xml:space="preserve">Капитальное </w:t>
            </w:r>
            <w:r w:rsidRPr="00D64552">
              <w:rPr>
                <w:b/>
              </w:rPr>
              <w:t>строение с инв. № 421/С-86602</w:t>
            </w:r>
            <w:r>
              <w:rPr>
                <w:b/>
              </w:rPr>
              <w:t xml:space="preserve">: </w:t>
            </w:r>
          </w:p>
          <w:p w:rsidR="00E3086E" w:rsidRDefault="00E3086E" w:rsidP="00CC3B6F">
            <w:pPr>
              <w:spacing w:line="204" w:lineRule="auto"/>
              <w:ind w:firstLine="243"/>
              <w:jc w:val="both"/>
            </w:pPr>
            <w:r>
              <w:rPr>
                <w:b/>
              </w:rPr>
              <w:t>з</w:t>
            </w:r>
            <w:r w:rsidRPr="00D64552">
              <w:rPr>
                <w:b/>
              </w:rPr>
              <w:t>дание комплексного приемного пункта</w:t>
            </w:r>
            <w:r>
              <w:t xml:space="preserve"> – 1955 </w:t>
            </w:r>
            <w:proofErr w:type="spellStart"/>
            <w:r>
              <w:t>г.п</w:t>
            </w:r>
            <w:proofErr w:type="spellEnd"/>
            <w:r>
              <w:t xml:space="preserve">., 1 этаж, </w:t>
            </w:r>
            <w:r>
              <w:rPr>
                <w:lang w:val="en-US"/>
              </w:rPr>
              <w:t>S</w:t>
            </w:r>
            <w:r>
              <w:t xml:space="preserve"> общ. – 52,0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 стены – деревянные щиты, наружная отделка – обшивка </w:t>
            </w:r>
            <w:proofErr w:type="spellStart"/>
            <w:r>
              <w:t>сайдингом</w:t>
            </w:r>
            <w:proofErr w:type="spellEnd"/>
            <w:r>
              <w:t xml:space="preserve">, крыша – асбестоцементный лист, окна –ПВХ профиль, стеклопакеты, двери – деревянные; </w:t>
            </w:r>
          </w:p>
          <w:p w:rsidR="00E3086E" w:rsidRPr="00F57DA5" w:rsidRDefault="00E3086E" w:rsidP="00CC3B6F">
            <w:pPr>
              <w:spacing w:line="204" w:lineRule="auto"/>
              <w:ind w:firstLine="243"/>
              <w:jc w:val="both"/>
            </w:pPr>
            <w:r w:rsidRPr="00070AA7">
              <w:rPr>
                <w:b/>
              </w:rPr>
              <w:t>забор</w:t>
            </w:r>
            <w:r>
              <w:t xml:space="preserve"> – железобетонный, сплошной, </w:t>
            </w:r>
            <w:r>
              <w:rPr>
                <w:lang w:val="en-US"/>
              </w:rPr>
              <w:t>S</w:t>
            </w:r>
            <w:r>
              <w:t xml:space="preserve"> общ. – 41,0 </w:t>
            </w:r>
            <w:proofErr w:type="spellStart"/>
            <w:r>
              <w:t>кв.м</w:t>
            </w:r>
            <w:proofErr w:type="spellEnd"/>
            <w:r>
              <w:t>, длина 41,41 м, высота 1 м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3086E" w:rsidRPr="00531F94" w:rsidRDefault="00E3086E" w:rsidP="00CC3B6F">
            <w:pPr>
              <w:spacing w:line="204" w:lineRule="auto"/>
              <w:jc w:val="both"/>
              <w:rPr>
                <w:color w:val="FF0000"/>
              </w:rPr>
            </w:pPr>
          </w:p>
        </w:tc>
      </w:tr>
      <w:tr w:rsidR="00E3086E" w:rsidRPr="00531F94" w:rsidTr="00CC3B6F">
        <w:trPr>
          <w:trHeight w:val="290"/>
        </w:trPr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086E" w:rsidRPr="00332A0B" w:rsidRDefault="00E3086E" w:rsidP="00CC3B6F">
            <w:pPr>
              <w:shd w:val="clear" w:color="auto" w:fill="FFFFFF"/>
              <w:spacing w:line="204" w:lineRule="auto"/>
              <w:ind w:left="57"/>
            </w:pPr>
            <w:r w:rsidRPr="00332A0B">
              <w:t>Информация о земельном участке</w:t>
            </w:r>
          </w:p>
        </w:tc>
        <w:tc>
          <w:tcPr>
            <w:tcW w:w="9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086E" w:rsidRPr="00332A0B" w:rsidRDefault="00E3086E" w:rsidP="00CC3B6F">
            <w:pPr>
              <w:spacing w:line="204" w:lineRule="auto"/>
              <w:jc w:val="center"/>
              <w:rPr>
                <w:b/>
              </w:rPr>
            </w:pPr>
            <w:r w:rsidRPr="00332A0B">
              <w:t>Срок аренды зе</w:t>
            </w:r>
            <w:r>
              <w:t xml:space="preserve">мельного участка площадью </w:t>
            </w:r>
            <w:r w:rsidRPr="00403AB7">
              <w:t>0,</w:t>
            </w:r>
            <w:r>
              <w:t>0370</w:t>
            </w:r>
            <w:r w:rsidRPr="00332A0B">
              <w:t xml:space="preserve"> га (под застройкой) – 50 лет 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3086E" w:rsidRPr="00332A0B" w:rsidRDefault="00E3086E" w:rsidP="00CC3B6F">
            <w:pPr>
              <w:spacing w:line="204" w:lineRule="auto"/>
              <w:jc w:val="center"/>
              <w:rPr>
                <w:b/>
              </w:rPr>
            </w:pPr>
          </w:p>
        </w:tc>
      </w:tr>
      <w:tr w:rsidR="00E3086E" w:rsidRPr="00531F94" w:rsidTr="00CC3B6F">
        <w:trPr>
          <w:trHeight w:val="126"/>
        </w:trPr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86E" w:rsidRPr="00403AB7" w:rsidRDefault="00E3086E" w:rsidP="00CC3B6F">
            <w:pPr>
              <w:shd w:val="clear" w:color="auto" w:fill="FFFFFF"/>
              <w:spacing w:line="204" w:lineRule="auto"/>
              <w:rPr>
                <w:b/>
              </w:rPr>
            </w:pPr>
            <w:r w:rsidRPr="00403AB7">
              <w:t>Ограничения по использованию земельного участка</w:t>
            </w:r>
          </w:p>
        </w:tc>
        <w:tc>
          <w:tcPr>
            <w:tcW w:w="9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086E" w:rsidRDefault="00E3086E" w:rsidP="00CC3B6F">
            <w:pPr>
              <w:shd w:val="clear" w:color="auto" w:fill="FFFFFF"/>
              <w:spacing w:line="204" w:lineRule="auto"/>
              <w:jc w:val="center"/>
            </w:pPr>
            <w:proofErr w:type="spellStart"/>
            <w:r w:rsidRPr="00403AB7">
              <w:t>Водоо</w:t>
            </w:r>
            <w:r>
              <w:t>хранные</w:t>
            </w:r>
            <w:proofErr w:type="spellEnd"/>
            <w:r w:rsidRPr="00403AB7">
              <w:t xml:space="preserve"> зон</w:t>
            </w:r>
            <w:r>
              <w:t>ы</w:t>
            </w:r>
            <w:r w:rsidRPr="00403AB7">
              <w:t xml:space="preserve"> </w:t>
            </w:r>
            <w:r>
              <w:t xml:space="preserve">рек и водоемов </w:t>
            </w:r>
            <w:r w:rsidRPr="00403AB7">
              <w:t>площад</w:t>
            </w:r>
            <w:r w:rsidR="006E3DEF">
              <w:t>ью</w:t>
            </w:r>
            <w:r w:rsidRPr="00403AB7">
              <w:t xml:space="preserve"> 0,</w:t>
            </w:r>
            <w:r>
              <w:t>0370</w:t>
            </w:r>
            <w:r w:rsidRPr="00403AB7">
              <w:t xml:space="preserve"> га;</w:t>
            </w:r>
          </w:p>
          <w:p w:rsidR="00E3086E" w:rsidRPr="00403AB7" w:rsidRDefault="00E3086E" w:rsidP="00CC3B6F">
            <w:pPr>
              <w:shd w:val="clear" w:color="auto" w:fill="FFFFFF"/>
              <w:spacing w:line="204" w:lineRule="auto"/>
              <w:jc w:val="center"/>
            </w:pPr>
            <w:r>
              <w:t>охранные зоны электрических сетей площадью 0,0018 га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086E" w:rsidRPr="00403AB7" w:rsidRDefault="00E3086E" w:rsidP="00CC3B6F">
            <w:pPr>
              <w:shd w:val="clear" w:color="auto" w:fill="FFFFFF"/>
              <w:spacing w:line="204" w:lineRule="auto"/>
              <w:jc w:val="both"/>
            </w:pPr>
          </w:p>
        </w:tc>
      </w:tr>
      <w:tr w:rsidR="00F70269" w:rsidRPr="00531F94" w:rsidTr="00CC3B6F">
        <w:trPr>
          <w:trHeight w:val="126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197B" w:rsidRDefault="00F70269" w:rsidP="00CC3B6F">
            <w:pPr>
              <w:spacing w:line="204" w:lineRule="auto"/>
            </w:pPr>
            <w:r w:rsidRPr="00FA1936">
              <w:t xml:space="preserve">Обязательные условия продажи недвижимого имущества* </w:t>
            </w:r>
          </w:p>
          <w:p w:rsidR="00F70269" w:rsidRPr="00FA1936" w:rsidRDefault="00F70269" w:rsidP="00CC3B6F">
            <w:pPr>
              <w:spacing w:line="204" w:lineRule="auto"/>
            </w:pPr>
            <w:r w:rsidRPr="00F70269">
              <w:rPr>
                <w:b/>
              </w:rPr>
              <w:t>по лоту № 1</w:t>
            </w:r>
          </w:p>
        </w:tc>
        <w:tc>
          <w:tcPr>
            <w:tcW w:w="141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70269" w:rsidRPr="00FA1936" w:rsidRDefault="00F70269" w:rsidP="00CC3B6F">
            <w:pPr>
              <w:spacing w:line="204" w:lineRule="auto"/>
              <w:ind w:firstLine="243"/>
              <w:jc w:val="both"/>
            </w:pPr>
            <w:r w:rsidRPr="00FA1936">
              <w:t xml:space="preserve">Начало использования приобретенного объекта в предпринимательской деятельности не позднее трёх лет со дня подписания договора купли-продажи, а в случае проведения реконструкции (строительства) - в сроки, определенные проектно-сметной документацией, но не позднее трех лет со дня подписания договора купли-продажи; </w:t>
            </w:r>
          </w:p>
          <w:p w:rsidR="00F70269" w:rsidRPr="00403AB7" w:rsidRDefault="00F70269" w:rsidP="00CC3B6F">
            <w:pPr>
              <w:shd w:val="clear" w:color="auto" w:fill="FFFFFF"/>
              <w:spacing w:line="204" w:lineRule="auto"/>
              <w:ind w:firstLine="244"/>
              <w:jc w:val="both"/>
            </w:pPr>
            <w:r w:rsidRPr="00FA1936">
              <w:t>осуществление покупателем предпринимательской деятельности с использованием приобретённого недвижимого имущества и (или) построенных новых объектов в случае сноса недвижимого имущества в течение двух лет с момента начала ее осуществления (ввода объекта в эксплуатацию)</w:t>
            </w:r>
          </w:p>
        </w:tc>
      </w:tr>
      <w:tr w:rsidR="007A31A7" w:rsidRPr="00531F94" w:rsidTr="00CC3B6F">
        <w:trPr>
          <w:trHeight w:val="449"/>
        </w:trPr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55CF1" w:rsidRPr="008A504F" w:rsidRDefault="007A31A7" w:rsidP="00CC3B6F">
            <w:pPr>
              <w:spacing w:line="204" w:lineRule="auto"/>
              <w:rPr>
                <w:shd w:val="clear" w:color="auto" w:fill="FFFFFF"/>
              </w:rPr>
            </w:pPr>
            <w:r w:rsidRPr="008A504F">
              <w:t xml:space="preserve">Предмет </w:t>
            </w:r>
            <w:r w:rsidRPr="008A504F">
              <w:rPr>
                <w:shd w:val="clear" w:color="auto" w:fill="FFFFFF"/>
              </w:rPr>
              <w:t xml:space="preserve">аукциона </w:t>
            </w:r>
          </w:p>
          <w:p w:rsidR="007A31A7" w:rsidRPr="008A504F" w:rsidRDefault="007A31A7" w:rsidP="00CC3B6F">
            <w:pPr>
              <w:spacing w:line="204" w:lineRule="auto"/>
            </w:pPr>
            <w:r w:rsidRPr="008A504F">
              <w:rPr>
                <w:shd w:val="clear" w:color="auto" w:fill="FFFFFF"/>
              </w:rPr>
              <w:t>и его местонахождение</w:t>
            </w:r>
          </w:p>
        </w:tc>
        <w:tc>
          <w:tcPr>
            <w:tcW w:w="12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40930" w:rsidRDefault="007A31A7" w:rsidP="00CC3B6F">
            <w:pPr>
              <w:spacing w:line="204" w:lineRule="auto"/>
              <w:ind w:hanging="40"/>
              <w:jc w:val="center"/>
            </w:pPr>
            <w:r w:rsidRPr="00B76C0F">
              <w:rPr>
                <w:b/>
                <w:shd w:val="clear" w:color="auto" w:fill="BFBFBF"/>
              </w:rPr>
              <w:t xml:space="preserve">Лот № </w:t>
            </w:r>
            <w:r>
              <w:rPr>
                <w:b/>
                <w:shd w:val="clear" w:color="auto" w:fill="BFBFBF"/>
              </w:rPr>
              <w:t>2</w:t>
            </w:r>
            <w:r w:rsidR="00840930">
              <w:rPr>
                <w:b/>
                <w:shd w:val="clear" w:color="auto" w:fill="BFBFBF"/>
              </w:rPr>
              <w:t xml:space="preserve"> </w:t>
            </w:r>
            <w:r w:rsidRPr="00B76C0F">
              <w:rPr>
                <w:b/>
              </w:rPr>
              <w:t>–</w:t>
            </w:r>
            <w:r w:rsidRPr="00B76C0F">
              <w:t xml:space="preserve"> здание </w:t>
            </w:r>
            <w:r>
              <w:t>бани</w:t>
            </w:r>
            <w:r w:rsidR="00840930">
              <w:t>, водопроводная сеть, канализационная сеть, котел</w:t>
            </w:r>
            <w:r>
              <w:t xml:space="preserve"> </w:t>
            </w:r>
          </w:p>
          <w:p w:rsidR="007A31A7" w:rsidRPr="00B76C0F" w:rsidRDefault="007A31A7" w:rsidP="00CC3B6F">
            <w:pPr>
              <w:spacing w:line="204" w:lineRule="auto"/>
              <w:ind w:hanging="40"/>
              <w:jc w:val="center"/>
            </w:pPr>
            <w:r>
              <w:t xml:space="preserve">по ул. Тепличная, 7А в </w:t>
            </w:r>
            <w:proofErr w:type="spellStart"/>
            <w:r>
              <w:t>агр</w:t>
            </w:r>
            <w:proofErr w:type="spellEnd"/>
            <w:r>
              <w:t xml:space="preserve">. </w:t>
            </w:r>
            <w:proofErr w:type="spellStart"/>
            <w:r>
              <w:t>Переганцы</w:t>
            </w:r>
            <w:proofErr w:type="spellEnd"/>
            <w:r w:rsidR="00AC3B97">
              <w:t>,</w:t>
            </w:r>
            <w:r>
              <w:t xml:space="preserve"> </w:t>
            </w:r>
            <w:proofErr w:type="spellStart"/>
            <w:r>
              <w:t>Вороновского</w:t>
            </w:r>
            <w:proofErr w:type="spellEnd"/>
            <w:r>
              <w:t xml:space="preserve"> района</w:t>
            </w:r>
            <w:r w:rsidR="00AC3B97">
              <w:t>,</w:t>
            </w:r>
            <w:r>
              <w:t xml:space="preserve"> Гродненской обл</w:t>
            </w:r>
            <w:r w:rsidR="00CE37F6">
              <w:t>.</w:t>
            </w:r>
          </w:p>
        </w:tc>
      </w:tr>
      <w:tr w:rsidR="009C6936" w:rsidRPr="00531F94" w:rsidTr="00CC3B6F">
        <w:trPr>
          <w:trHeight w:val="278"/>
        </w:trPr>
        <w:tc>
          <w:tcPr>
            <w:tcW w:w="3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6936" w:rsidRPr="00ED0887" w:rsidRDefault="009C6936" w:rsidP="00CC3B6F">
            <w:pPr>
              <w:shd w:val="clear" w:color="auto" w:fill="FFFFFF"/>
              <w:spacing w:line="204" w:lineRule="auto"/>
            </w:pPr>
            <w:r w:rsidRPr="00ED0887">
              <w:t>Начальная цена предмета аукциона</w:t>
            </w:r>
          </w:p>
        </w:tc>
        <w:tc>
          <w:tcPr>
            <w:tcW w:w="9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C6936" w:rsidRPr="00ED0887" w:rsidRDefault="00F872F9" w:rsidP="00CC3B6F">
            <w:pPr>
              <w:spacing w:line="204" w:lineRule="auto"/>
              <w:jc w:val="center"/>
              <w:rPr>
                <w:color w:val="FF0000"/>
              </w:rPr>
            </w:pPr>
            <w:r>
              <w:t>4</w:t>
            </w:r>
            <w:r w:rsidR="009C6936" w:rsidRPr="00ED0887">
              <w:t xml:space="preserve"> базовые величины</w:t>
            </w:r>
            <w:r>
              <w:t xml:space="preserve"> (</w:t>
            </w:r>
            <w:proofErr w:type="spellStart"/>
            <w:r w:rsidRPr="00F872F9">
              <w:rPr>
                <w:color w:val="FF0000"/>
              </w:rPr>
              <w:t>недвиж</w:t>
            </w:r>
            <w:proofErr w:type="spellEnd"/>
            <w:r w:rsidRPr="00F872F9">
              <w:rPr>
                <w:color w:val="FF0000"/>
              </w:rPr>
              <w:t xml:space="preserve">. 3 </w:t>
            </w:r>
            <w:proofErr w:type="spellStart"/>
            <w:r w:rsidRPr="00F872F9">
              <w:rPr>
                <w:color w:val="FF0000"/>
              </w:rPr>
              <w:t>баз.в</w:t>
            </w:r>
            <w:proofErr w:type="spellEnd"/>
            <w:r w:rsidRPr="00F872F9">
              <w:rPr>
                <w:color w:val="FF0000"/>
              </w:rPr>
              <w:t xml:space="preserve">. + оборудование 1 </w:t>
            </w:r>
            <w:proofErr w:type="spellStart"/>
            <w:r w:rsidRPr="00F872F9">
              <w:rPr>
                <w:color w:val="FF0000"/>
              </w:rPr>
              <w:t>баз.в</w:t>
            </w:r>
            <w:proofErr w:type="spellEnd"/>
            <w:r>
              <w:t>.)</w:t>
            </w:r>
            <w:r w:rsidR="009C6936">
              <w:t>;</w:t>
            </w:r>
            <w:r w:rsidR="009C6936" w:rsidRPr="00ED0887">
              <w:t xml:space="preserve">   размер задатка – 1 базовая величина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9C6936" w:rsidRPr="005A2053" w:rsidRDefault="009C6936" w:rsidP="00CC3B6F">
            <w:pPr>
              <w:spacing w:line="204" w:lineRule="auto"/>
              <w:jc w:val="center"/>
              <w:rPr>
                <w:color w:val="FF0000"/>
              </w:rPr>
            </w:pPr>
            <w:r w:rsidRPr="00A34D2B">
              <w:rPr>
                <w:noProof/>
                <w:lang/>
              </w:rPr>
              <w:drawing>
                <wp:inline distT="0" distB="0" distL="0" distR="0" wp14:anchorId="2DBC269D" wp14:editId="26221E51">
                  <wp:extent cx="1820848" cy="1394130"/>
                  <wp:effectExtent l="0" t="0" r="8255" b="0"/>
                  <wp:docPr id="3" name="Рисунок 3" descr="\\SERVER\Direction\Клюев\Аукционы\2022\13_01_22  Вороновский район\Здание комплексного приеного пункта агр Перегонцы\Баня, Переганцы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\Direction\Клюев\Аукционы\2022\13_01_22  Вороновский район\Здание комплексного приеного пункта агр Перегонцы\Баня, Переганцы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150" cy="149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86E" w:rsidRPr="00531F94" w:rsidTr="00CC3B6F">
        <w:trPr>
          <w:trHeight w:val="1392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086E" w:rsidRPr="00865987" w:rsidRDefault="00E3086E" w:rsidP="00CC3B6F">
            <w:pPr>
              <w:shd w:val="clear" w:color="auto" w:fill="FFFFFF"/>
              <w:spacing w:line="204" w:lineRule="auto"/>
              <w:rPr>
                <w:sz w:val="22"/>
              </w:rPr>
            </w:pPr>
            <w:r w:rsidRPr="00865987">
              <w:t>Характеристика</w:t>
            </w:r>
            <w:r w:rsidR="00560F9A">
              <w:t xml:space="preserve"> </w:t>
            </w:r>
            <w:r w:rsidRPr="00865987">
              <w:t>объектов</w:t>
            </w:r>
          </w:p>
        </w:tc>
        <w:tc>
          <w:tcPr>
            <w:tcW w:w="1119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3086E" w:rsidRPr="00560F9A" w:rsidRDefault="00E3086E" w:rsidP="00CC3B6F">
            <w:pPr>
              <w:spacing w:line="204" w:lineRule="auto"/>
              <w:ind w:firstLine="243"/>
              <w:jc w:val="both"/>
              <w:rPr>
                <w:b/>
              </w:rPr>
            </w:pPr>
            <w:r w:rsidRPr="00560F9A">
              <w:rPr>
                <w:b/>
              </w:rPr>
              <w:t>Капитальные строения с инв. №№:</w:t>
            </w:r>
          </w:p>
          <w:p w:rsidR="00E3086E" w:rsidRPr="00560F9A" w:rsidRDefault="00E3086E" w:rsidP="00CC3B6F">
            <w:pPr>
              <w:spacing w:line="204" w:lineRule="auto"/>
              <w:ind w:firstLine="243"/>
              <w:jc w:val="both"/>
            </w:pPr>
            <w:r w:rsidRPr="00560F9A">
              <w:rPr>
                <w:b/>
              </w:rPr>
              <w:t>421/С-9945 (здание бани</w:t>
            </w:r>
            <w:r w:rsidRPr="00560F9A">
              <w:t xml:space="preserve"> – кирпичное, 1977 </w:t>
            </w:r>
            <w:proofErr w:type="spellStart"/>
            <w:r w:rsidRPr="00560F9A">
              <w:t>г.п</w:t>
            </w:r>
            <w:proofErr w:type="spellEnd"/>
            <w:r w:rsidRPr="00560F9A">
              <w:t xml:space="preserve">., 1 этаж, </w:t>
            </w:r>
            <w:r w:rsidRPr="00560F9A">
              <w:rPr>
                <w:lang w:val="en-US"/>
              </w:rPr>
              <w:t>S</w:t>
            </w:r>
            <w:r w:rsidRPr="00560F9A">
              <w:t xml:space="preserve"> общ. – 180,2 </w:t>
            </w:r>
            <w:proofErr w:type="spellStart"/>
            <w:r w:rsidRPr="00560F9A">
              <w:t>кв</w:t>
            </w:r>
            <w:proofErr w:type="gramStart"/>
            <w:r w:rsidRPr="00560F9A">
              <w:t>.м</w:t>
            </w:r>
            <w:proofErr w:type="spellEnd"/>
            <w:proofErr w:type="gramEnd"/>
            <w:r w:rsidRPr="00560F9A">
              <w:t xml:space="preserve">, крыша – асбестоцементный волокнистый лист, окна – ПВХ профиль, стеклопакеты, двери – дерево; </w:t>
            </w:r>
            <w:r w:rsidRPr="00560F9A">
              <w:rPr>
                <w:b/>
              </w:rPr>
              <w:t xml:space="preserve">дорожка </w:t>
            </w:r>
            <w:r w:rsidRPr="00560F9A">
              <w:t xml:space="preserve">– асфальтобетонная, </w:t>
            </w:r>
            <w:r w:rsidRPr="00560F9A">
              <w:rPr>
                <w:lang w:val="en-US"/>
              </w:rPr>
              <w:t>S</w:t>
            </w:r>
            <w:r w:rsidRPr="00560F9A">
              <w:t xml:space="preserve"> 42 </w:t>
            </w:r>
            <w:proofErr w:type="spellStart"/>
            <w:r w:rsidRPr="00560F9A">
              <w:t>кв.м</w:t>
            </w:r>
            <w:proofErr w:type="spellEnd"/>
            <w:r w:rsidRPr="00560F9A">
              <w:t xml:space="preserve">.); </w:t>
            </w:r>
            <w:r w:rsidRPr="00560F9A">
              <w:rPr>
                <w:b/>
              </w:rPr>
              <w:t xml:space="preserve">421/С-86618 (водопроводная сеть </w:t>
            </w:r>
            <w:r w:rsidRPr="00560F9A">
              <w:t xml:space="preserve">– 4,8 м, трубы чугун); </w:t>
            </w:r>
            <w:r w:rsidRPr="00560F9A">
              <w:rPr>
                <w:b/>
              </w:rPr>
              <w:t>421/С-86617 (канализационная сеть</w:t>
            </w:r>
            <w:r w:rsidRPr="00560F9A">
              <w:t xml:space="preserve"> – 4,7 м, трубы чугун, </w:t>
            </w:r>
            <w:r w:rsidRPr="00560F9A">
              <w:rPr>
                <w:b/>
              </w:rPr>
              <w:t xml:space="preserve">колодец КО </w:t>
            </w:r>
            <w:r w:rsidRPr="00560F9A">
              <w:t>– железобетонный, глубина 2,15 м).</w:t>
            </w:r>
            <w:r w:rsidR="00B5197B">
              <w:t xml:space="preserve">   </w:t>
            </w:r>
            <w:r w:rsidRPr="00560F9A">
              <w:t xml:space="preserve">Оборудование: </w:t>
            </w:r>
            <w:r w:rsidRPr="00560F9A">
              <w:rPr>
                <w:b/>
              </w:rPr>
              <w:t xml:space="preserve">котел твердотопливный </w:t>
            </w:r>
            <w:r w:rsidRPr="00560F9A">
              <w:t>(инв. № 01300002)</w:t>
            </w:r>
            <w:r w:rsidR="001B7D7F">
              <w:t>.</w:t>
            </w:r>
          </w:p>
          <w:p w:rsidR="00560F9A" w:rsidRPr="00560F9A" w:rsidRDefault="00560F9A" w:rsidP="00CC3B6F">
            <w:pPr>
              <w:shd w:val="clear" w:color="auto" w:fill="FFFFFF"/>
              <w:spacing w:line="204" w:lineRule="auto"/>
              <w:ind w:left="57" w:right="57" w:firstLine="102"/>
              <w:jc w:val="both"/>
              <w:rPr>
                <w:u w:val="single"/>
              </w:rPr>
            </w:pPr>
            <w:r w:rsidRPr="00560F9A">
              <w:rPr>
                <w:u w:val="single"/>
              </w:rPr>
              <w:t>Нежилые помещения в здании бани сдаются:</w:t>
            </w:r>
          </w:p>
          <w:p w:rsidR="00560F9A" w:rsidRPr="00560F9A" w:rsidRDefault="00560F9A" w:rsidP="00CC3B6F">
            <w:pPr>
              <w:shd w:val="clear" w:color="auto" w:fill="FFFFFF"/>
              <w:spacing w:line="204" w:lineRule="auto"/>
              <w:ind w:left="57" w:right="57" w:firstLine="102"/>
              <w:jc w:val="both"/>
            </w:pPr>
            <w:r w:rsidRPr="00560F9A">
              <w:t>по договору аренды</w:t>
            </w:r>
            <w:r w:rsidRPr="00560F9A">
              <w:rPr>
                <w:b/>
              </w:rPr>
              <w:t xml:space="preserve"> </w:t>
            </w:r>
            <w:r w:rsidRPr="00560F9A">
              <w:t xml:space="preserve">№ 2009/1 от 27.01.2022 (площадью 14,1 </w:t>
            </w:r>
            <w:proofErr w:type="spellStart"/>
            <w:r w:rsidRPr="00560F9A">
              <w:t>кв.м</w:t>
            </w:r>
            <w:proofErr w:type="spellEnd"/>
            <w:r w:rsidRPr="00560F9A">
              <w:t>) сроком по 26.01.2025</w:t>
            </w:r>
            <w:r w:rsidR="008A504F">
              <w:t xml:space="preserve"> (а в случае продажи </w:t>
            </w:r>
            <w:r w:rsidR="006A4C38">
              <w:t xml:space="preserve">объекта </w:t>
            </w:r>
            <w:r w:rsidR="008A504F">
              <w:t>– до даты заключения договора купли-продажи)</w:t>
            </w:r>
            <w:r w:rsidRPr="00560F9A">
              <w:t xml:space="preserve">; </w:t>
            </w:r>
          </w:p>
          <w:p w:rsidR="00560F9A" w:rsidRPr="00F57DA5" w:rsidRDefault="00560F9A" w:rsidP="00CC3B6F">
            <w:pPr>
              <w:shd w:val="clear" w:color="auto" w:fill="FFFFFF"/>
              <w:spacing w:line="204" w:lineRule="auto"/>
              <w:ind w:left="57" w:right="57" w:firstLine="102"/>
              <w:jc w:val="both"/>
            </w:pPr>
            <w:r w:rsidRPr="00560F9A">
              <w:t xml:space="preserve">по договору безвозмездного пользования имуществом № 2009/2 от 27.01.2022 (площадью 166,1 </w:t>
            </w:r>
            <w:proofErr w:type="spellStart"/>
            <w:r w:rsidRPr="00560F9A">
              <w:t>кв.м</w:t>
            </w:r>
            <w:proofErr w:type="spellEnd"/>
            <w:r w:rsidRPr="00560F9A">
              <w:t xml:space="preserve">) сроком по </w:t>
            </w:r>
            <w:r w:rsidR="00DE4944">
              <w:t>26.01.2025</w:t>
            </w:r>
            <w:r w:rsidR="006A4C38">
              <w:rPr>
                <w:sz w:val="22"/>
                <w:szCs w:val="22"/>
              </w:rPr>
              <w:br/>
            </w:r>
            <w:r w:rsidR="008A504F">
              <w:t xml:space="preserve">(а в случае продажи </w:t>
            </w:r>
            <w:r w:rsidR="006A4C38">
              <w:t xml:space="preserve">объекта </w:t>
            </w:r>
            <w:r w:rsidR="008A504F">
              <w:t>– до даты заключения договора купли-продажи)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3086E" w:rsidRPr="00531F94" w:rsidRDefault="00E3086E" w:rsidP="00CC3B6F">
            <w:pPr>
              <w:spacing w:line="204" w:lineRule="auto"/>
              <w:jc w:val="both"/>
              <w:rPr>
                <w:color w:val="FF0000"/>
              </w:rPr>
            </w:pPr>
          </w:p>
        </w:tc>
      </w:tr>
      <w:tr w:rsidR="00E3086E" w:rsidRPr="00531F94" w:rsidTr="00CC3B6F">
        <w:trPr>
          <w:trHeight w:val="290"/>
        </w:trPr>
        <w:tc>
          <w:tcPr>
            <w:tcW w:w="3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086E" w:rsidRPr="00332A0B" w:rsidRDefault="00E3086E" w:rsidP="00CC3B6F">
            <w:pPr>
              <w:shd w:val="clear" w:color="auto" w:fill="FFFFFF"/>
              <w:spacing w:line="204" w:lineRule="auto"/>
              <w:ind w:left="57"/>
            </w:pPr>
            <w:r w:rsidRPr="00332A0B">
              <w:t>Информация о земельном участке</w:t>
            </w:r>
          </w:p>
        </w:tc>
        <w:tc>
          <w:tcPr>
            <w:tcW w:w="91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3086E" w:rsidRPr="00332A0B" w:rsidRDefault="00E3086E" w:rsidP="00CC3B6F">
            <w:pPr>
              <w:spacing w:line="204" w:lineRule="auto"/>
              <w:jc w:val="center"/>
              <w:rPr>
                <w:b/>
              </w:rPr>
            </w:pPr>
            <w:r w:rsidRPr="00332A0B">
              <w:t>Срок аренды зе</w:t>
            </w:r>
            <w:r>
              <w:t xml:space="preserve">мельного участка площадью </w:t>
            </w:r>
            <w:r w:rsidRPr="00403AB7">
              <w:t>0,</w:t>
            </w:r>
            <w:r>
              <w:t>0926</w:t>
            </w:r>
            <w:r w:rsidRPr="00332A0B">
              <w:t xml:space="preserve"> га (под застройкой) – 50 лет 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086E" w:rsidRPr="00332A0B" w:rsidRDefault="00E3086E" w:rsidP="00CC3B6F">
            <w:pPr>
              <w:spacing w:line="204" w:lineRule="auto"/>
              <w:jc w:val="center"/>
              <w:rPr>
                <w:b/>
              </w:rPr>
            </w:pPr>
          </w:p>
        </w:tc>
      </w:tr>
      <w:tr w:rsidR="007A31A7" w:rsidRPr="00531F94" w:rsidTr="00CC3B6F">
        <w:trPr>
          <w:trHeight w:val="290"/>
        </w:trPr>
        <w:tc>
          <w:tcPr>
            <w:tcW w:w="3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31A7" w:rsidRPr="00403AB7" w:rsidRDefault="007A31A7" w:rsidP="00CC3B6F">
            <w:pPr>
              <w:shd w:val="clear" w:color="auto" w:fill="FFFFFF"/>
              <w:spacing w:line="204" w:lineRule="auto"/>
              <w:rPr>
                <w:b/>
              </w:rPr>
            </w:pPr>
            <w:r w:rsidRPr="00403AB7">
              <w:t>Ограничения по использованию земельного участка</w:t>
            </w:r>
          </w:p>
        </w:tc>
        <w:tc>
          <w:tcPr>
            <w:tcW w:w="120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31A7" w:rsidRPr="00403AB7" w:rsidRDefault="008C5AE7" w:rsidP="00CC3B6F">
            <w:pPr>
              <w:shd w:val="clear" w:color="auto" w:fill="FFFFFF"/>
              <w:spacing w:line="204" w:lineRule="auto"/>
              <w:jc w:val="center"/>
            </w:pPr>
            <w:r w:rsidRPr="00403AB7">
              <w:t>Водоо</w:t>
            </w:r>
            <w:r>
              <w:t>хранные</w:t>
            </w:r>
            <w:r w:rsidRPr="00403AB7">
              <w:t xml:space="preserve"> зон</w:t>
            </w:r>
            <w:r>
              <w:t>ы</w:t>
            </w:r>
            <w:r w:rsidRPr="00403AB7">
              <w:t xml:space="preserve"> </w:t>
            </w:r>
            <w:r>
              <w:t xml:space="preserve">рек и водоемов </w:t>
            </w:r>
            <w:r w:rsidR="007A31A7" w:rsidRPr="00403AB7">
              <w:t>на площади 0,</w:t>
            </w:r>
            <w:r w:rsidR="007A31A7">
              <w:t>0926</w:t>
            </w:r>
            <w:r w:rsidR="007A31A7" w:rsidRPr="00403AB7">
              <w:t xml:space="preserve"> га;</w:t>
            </w:r>
            <w:r w:rsidR="007A31A7">
              <w:t xml:space="preserve"> охранные зоны электрических сетей площадью 0,0013 га</w:t>
            </w:r>
          </w:p>
        </w:tc>
      </w:tr>
      <w:tr w:rsidR="00CC3B6F" w:rsidRPr="00531F94" w:rsidTr="00CC3B6F">
        <w:trPr>
          <w:trHeight w:val="290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B6F" w:rsidRDefault="00CC3B6F" w:rsidP="00F62DCD">
            <w:pPr>
              <w:spacing w:line="204" w:lineRule="auto"/>
            </w:pPr>
            <w:r w:rsidRPr="00FA1936">
              <w:t xml:space="preserve">Обязательные условия продажи недвижимого имущества* </w:t>
            </w:r>
          </w:p>
          <w:p w:rsidR="00CC3B6F" w:rsidRPr="00FA1936" w:rsidRDefault="00CC3B6F" w:rsidP="00F62DCD">
            <w:pPr>
              <w:spacing w:line="204" w:lineRule="auto"/>
            </w:pPr>
            <w:r w:rsidRPr="00FA1936">
              <w:rPr>
                <w:b/>
              </w:rPr>
              <w:t>по лот</w:t>
            </w:r>
            <w:r>
              <w:rPr>
                <w:b/>
              </w:rPr>
              <w:t>у</w:t>
            </w:r>
            <w:r w:rsidRPr="00FA1936">
              <w:rPr>
                <w:b/>
              </w:rPr>
              <w:t xml:space="preserve"> № 2</w:t>
            </w:r>
          </w:p>
        </w:tc>
        <w:tc>
          <w:tcPr>
            <w:tcW w:w="141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3B6F" w:rsidRPr="00FA1936" w:rsidRDefault="00CC3B6F" w:rsidP="00F62DCD">
            <w:pPr>
              <w:spacing w:line="204" w:lineRule="auto"/>
              <w:ind w:firstLine="243"/>
              <w:jc w:val="both"/>
            </w:pPr>
            <w:r w:rsidRPr="00FA1936">
              <w:t xml:space="preserve">Начало использования приобретенного объекта в предпринимательской деятельности не позднее трёх лет со дня подписания договора купли-продажи, а в случае проведения реконструкции (строительства) - в сроки, определенные проектно-сметной документацией, но не позднее трех лет со дня подписания договора купли-продажи; </w:t>
            </w:r>
          </w:p>
          <w:p w:rsidR="00CC3B6F" w:rsidRDefault="00CC3B6F" w:rsidP="00F62DCD">
            <w:pPr>
              <w:spacing w:line="204" w:lineRule="auto"/>
              <w:ind w:firstLine="243"/>
              <w:jc w:val="both"/>
            </w:pPr>
            <w:r w:rsidRPr="00FA1936">
              <w:t>осуществление покупателем предпринимательской деятельности с использованием приобретённого недвижимого имущества и (или) построенных новых объектов в случае сноса недвижимого имущества в течение двух лет с момента начала ее осуществления (ввода объекта в эксплуатацию)</w:t>
            </w:r>
            <w:r>
              <w:t>;</w:t>
            </w:r>
          </w:p>
          <w:p w:rsidR="00CC3B6F" w:rsidRPr="00FA1936" w:rsidRDefault="00CC3B6F" w:rsidP="00F62DCD">
            <w:pPr>
              <w:spacing w:line="204" w:lineRule="auto"/>
              <w:ind w:firstLine="243"/>
              <w:jc w:val="both"/>
            </w:pPr>
            <w:r w:rsidRPr="00FA1936">
              <w:t>осуществление</w:t>
            </w:r>
            <w:r>
              <w:t xml:space="preserve"> реконструкции под здание одноквартирного или блокированного жилого дома в течение четырех лет со дня подписания договора купли-продажи</w:t>
            </w:r>
          </w:p>
        </w:tc>
      </w:tr>
      <w:tr w:rsidR="00CC3B6F" w:rsidRPr="00531F94" w:rsidTr="00CC3B6F">
        <w:trPr>
          <w:trHeight w:val="290"/>
        </w:trPr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B6F" w:rsidRDefault="00CC3B6F" w:rsidP="00F62DCD">
            <w:pPr>
              <w:shd w:val="clear" w:color="auto" w:fill="FFFFFF"/>
              <w:spacing w:line="204" w:lineRule="auto"/>
              <w:ind w:left="57"/>
            </w:pPr>
            <w:r w:rsidRPr="00A1709E">
              <w:t xml:space="preserve">Условия использования земельного участка </w:t>
            </w:r>
          </w:p>
          <w:p w:rsidR="00CC3B6F" w:rsidRPr="00A1709E" w:rsidRDefault="00CC3B6F" w:rsidP="00F62DCD">
            <w:pPr>
              <w:shd w:val="clear" w:color="auto" w:fill="FFFFFF"/>
              <w:spacing w:line="204" w:lineRule="auto"/>
              <w:ind w:left="57"/>
            </w:pPr>
            <w:r>
              <w:rPr>
                <w:b/>
              </w:rPr>
              <w:t>по лотам №№ 1, 2</w:t>
            </w:r>
          </w:p>
        </w:tc>
        <w:tc>
          <w:tcPr>
            <w:tcW w:w="141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3B6F" w:rsidRDefault="00CC3B6F" w:rsidP="00F62DCD">
            <w:pPr>
              <w:widowControl w:val="0"/>
              <w:spacing w:line="204" w:lineRule="auto"/>
              <w:ind w:right="57" w:firstLine="96"/>
              <w:jc w:val="both"/>
              <w:rPr>
                <w:u w:val="single"/>
              </w:rPr>
            </w:pPr>
            <w:r>
              <w:t xml:space="preserve">В случае изменения целевого назначения объекта в дальнейшем </w:t>
            </w:r>
            <w:r w:rsidRPr="005A2053">
              <w:rPr>
                <w:b/>
              </w:rPr>
              <w:t>использовать земельный участок для размещения</w:t>
            </w:r>
            <w:r>
              <w:rPr>
                <w:b/>
              </w:rPr>
              <w:t xml:space="preserve">: </w:t>
            </w:r>
            <w:r w:rsidRPr="005A2053">
              <w:t>объекта общественного назначения, объекта административного назначения, объекта торговли (</w:t>
            </w:r>
            <w:r w:rsidRPr="005A2053">
              <w:rPr>
                <w:b/>
              </w:rPr>
              <w:t>по лоту № 1</w:t>
            </w:r>
            <w:r w:rsidRPr="005A2053">
              <w:t>); объекта общественного назначения, объекта административного назначения, объекта торговли, объекта жилого назначения (одноквартирного или блокированного жилого дома</w:t>
            </w:r>
            <w:r>
              <w:t xml:space="preserve">) </w:t>
            </w:r>
            <w:r w:rsidRPr="005A2053">
              <w:t>(</w:t>
            </w:r>
            <w:r w:rsidRPr="005A2053">
              <w:rPr>
                <w:b/>
              </w:rPr>
              <w:t>по лоту № 2</w:t>
            </w:r>
            <w:r w:rsidRPr="005A2053">
              <w:t>);</w:t>
            </w:r>
            <w:r w:rsidRPr="00024FF3">
              <w:rPr>
                <w:u w:val="single"/>
              </w:rPr>
              <w:t xml:space="preserve"> </w:t>
            </w:r>
          </w:p>
          <w:p w:rsidR="00CC3B6F" w:rsidRDefault="00CC3B6F" w:rsidP="00F62DCD">
            <w:pPr>
              <w:widowControl w:val="0"/>
              <w:spacing w:line="204" w:lineRule="auto"/>
              <w:ind w:right="57" w:firstLine="102"/>
              <w:jc w:val="both"/>
            </w:pPr>
            <w:r>
              <w:t>п</w:t>
            </w:r>
            <w:r w:rsidRPr="00E02A46">
              <w:t xml:space="preserve">олучить в установленном порядке разрешительную документацию </w:t>
            </w:r>
            <w:r>
              <w:t>райисполкома</w:t>
            </w:r>
            <w:r w:rsidRPr="00E02A46">
              <w:t xml:space="preserve"> на проведение проектно-изыскательских работ и строительство (реконструкцию) в случае изменения целевого назначения объекта;</w:t>
            </w:r>
          </w:p>
          <w:p w:rsidR="00CC3B6F" w:rsidRDefault="00CC3B6F" w:rsidP="00F62DCD">
            <w:pPr>
              <w:widowControl w:val="0"/>
              <w:spacing w:line="204" w:lineRule="auto"/>
              <w:ind w:right="57" w:firstLine="96"/>
              <w:jc w:val="both"/>
            </w:pPr>
            <w:r w:rsidRPr="00E02A46">
              <w:t>осуществить строительство (реконструкцию) объекта в сроки, определенные проектно-сметной документацией и согласованные с райисполкомом</w:t>
            </w:r>
            <w:r>
              <w:t xml:space="preserve">; </w:t>
            </w:r>
          </w:p>
          <w:p w:rsidR="00CC3B6F" w:rsidRPr="00A1709E" w:rsidRDefault="00CC3B6F" w:rsidP="00F62DCD">
            <w:pPr>
              <w:widowControl w:val="0"/>
              <w:spacing w:line="204" w:lineRule="auto"/>
              <w:ind w:right="57" w:firstLine="96"/>
              <w:jc w:val="both"/>
            </w:pPr>
            <w:r w:rsidRPr="00F87C2A">
              <w:t xml:space="preserve">по окончании срока аренды земельного участка совместно с </w:t>
            </w:r>
            <w:r w:rsidRPr="00E02A46">
              <w:t>райисполкомом</w:t>
            </w:r>
            <w:r w:rsidRPr="00F87C2A">
              <w:t xml:space="preserve"> в установленном порядке решить вопрос его дальнейшего использования</w:t>
            </w:r>
          </w:p>
        </w:tc>
      </w:tr>
      <w:tr w:rsidR="00CC3B6F" w:rsidRPr="00531F94" w:rsidTr="00CC3B6F">
        <w:trPr>
          <w:trHeight w:val="290"/>
        </w:trPr>
        <w:tc>
          <w:tcPr>
            <w:tcW w:w="36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B6F" w:rsidRPr="00CC6679" w:rsidRDefault="00CC3B6F" w:rsidP="00F62DCD">
            <w:pPr>
              <w:shd w:val="clear" w:color="auto" w:fill="FFFFFF"/>
              <w:spacing w:line="204" w:lineRule="auto"/>
            </w:pPr>
            <w:r w:rsidRPr="00CC6679">
              <w:t xml:space="preserve">Вид вещного права на земельные участки </w:t>
            </w:r>
            <w:r w:rsidRPr="00CC6679">
              <w:rPr>
                <w:b/>
              </w:rPr>
              <w:t>по лотам</w:t>
            </w:r>
            <w:r w:rsidRPr="00CC6679">
              <w:t xml:space="preserve"> </w:t>
            </w:r>
            <w:r w:rsidRPr="00CC6679">
              <w:rPr>
                <w:b/>
              </w:rPr>
              <w:t>№№ 1</w:t>
            </w:r>
            <w:r>
              <w:rPr>
                <w:b/>
              </w:rPr>
              <w:t>, 2</w:t>
            </w:r>
          </w:p>
        </w:tc>
        <w:tc>
          <w:tcPr>
            <w:tcW w:w="12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3B6F" w:rsidRPr="00CC6679" w:rsidRDefault="00CC3B6F" w:rsidP="00F62DCD">
            <w:pPr>
              <w:tabs>
                <w:tab w:val="left" w:pos="0"/>
              </w:tabs>
              <w:spacing w:line="204" w:lineRule="auto"/>
              <w:ind w:firstLine="102"/>
              <w:jc w:val="both"/>
            </w:pPr>
            <w:r w:rsidRPr="00CC6679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аренды</w:t>
            </w:r>
          </w:p>
        </w:tc>
      </w:tr>
    </w:tbl>
    <w:p w:rsidR="00027A38" w:rsidRPr="0028159B" w:rsidRDefault="00027A38" w:rsidP="00CC3B6F">
      <w:pPr>
        <w:pStyle w:val="a3"/>
        <w:widowControl w:val="0"/>
        <w:spacing w:line="204" w:lineRule="auto"/>
        <w:ind w:right="-29" w:firstLine="284"/>
        <w:rPr>
          <w:i/>
          <w:sz w:val="20"/>
        </w:rPr>
      </w:pPr>
      <w:r>
        <w:rPr>
          <w:i/>
          <w:sz w:val="20"/>
        </w:rPr>
        <w:t>*З</w:t>
      </w:r>
      <w:r w:rsidRPr="0028159B">
        <w:rPr>
          <w:i/>
          <w:sz w:val="20"/>
        </w:rPr>
        <w:t>а неисполнение покупателем обязательных условий аукциона, покупатель (приобретатель) несет ответственность в виде уплаты в бюджет разницы между оценочной стоимостью приобретенного имущества, действующей на дату принятия решения о его продаже, увеличенной с учетом индекса цен производителей на промышленную продукцию производственно-технического назначения, и ценой приобретения этого имущества.</w:t>
      </w:r>
    </w:p>
    <w:p w:rsidR="00027A38" w:rsidRPr="005E0A23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5E0A23">
        <w:rPr>
          <w:sz w:val="20"/>
        </w:rPr>
        <w:lastRenderedPageBreak/>
        <w:t>1. Аукцион состоится</w:t>
      </w:r>
      <w:r w:rsidRPr="005E0A23">
        <w:rPr>
          <w:b/>
          <w:sz w:val="20"/>
        </w:rPr>
        <w:t xml:space="preserve"> </w:t>
      </w:r>
      <w:r w:rsidRPr="00CC3B6F">
        <w:rPr>
          <w:b/>
          <w:sz w:val="20"/>
          <w:u w:val="single"/>
        </w:rPr>
        <w:t>14 февраля</w:t>
      </w:r>
      <w:r w:rsidRPr="00CC3B6F">
        <w:rPr>
          <w:b/>
          <w:bCs/>
          <w:sz w:val="20"/>
          <w:u w:val="single"/>
        </w:rPr>
        <w:t xml:space="preserve"> 2023 года в 12.00</w:t>
      </w:r>
      <w:r w:rsidRPr="005E0A23">
        <w:rPr>
          <w:b/>
          <w:bCs/>
          <w:sz w:val="20"/>
        </w:rPr>
        <w:t xml:space="preserve"> </w:t>
      </w:r>
      <w:r w:rsidRPr="005E0A23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B5197B">
        <w:rPr>
          <w:b/>
          <w:sz w:val="20"/>
        </w:rPr>
        <w:t>8 февраля</w:t>
      </w:r>
      <w:r w:rsidRPr="005E0A23">
        <w:rPr>
          <w:b/>
          <w:bCs/>
          <w:sz w:val="20"/>
        </w:rPr>
        <w:t xml:space="preserve"> 20</w:t>
      </w:r>
      <w:r>
        <w:rPr>
          <w:b/>
          <w:bCs/>
          <w:sz w:val="20"/>
        </w:rPr>
        <w:t>23</w:t>
      </w:r>
      <w:r w:rsidRPr="005E0A23">
        <w:rPr>
          <w:b/>
          <w:bCs/>
          <w:sz w:val="20"/>
        </w:rPr>
        <w:t xml:space="preserve"> года до 16.00</w:t>
      </w:r>
      <w:r w:rsidRPr="005E0A23">
        <w:rPr>
          <w:sz w:val="20"/>
        </w:rPr>
        <w:t>.</w:t>
      </w:r>
    </w:p>
    <w:p w:rsidR="00027A38" w:rsidRPr="005E0A23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5E0A23">
        <w:rPr>
          <w:sz w:val="20"/>
        </w:rPr>
        <w:t xml:space="preserve">2. </w:t>
      </w:r>
      <w:proofErr w:type="gramStart"/>
      <w:r w:rsidRPr="005E0A23">
        <w:rPr>
          <w:b/>
          <w:sz w:val="20"/>
        </w:rPr>
        <w:t>Организатор аукциона</w:t>
      </w:r>
      <w:r w:rsidRPr="005E0A23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 (время работы с 8.30 до 13.00 и с 14.00 до 17.30, кроме выходных и праздничных дней) тел. (8-0152) 62 39 24, 62 39 3</w:t>
      </w:r>
      <w:r>
        <w:rPr>
          <w:sz w:val="20"/>
        </w:rPr>
        <w:t>4</w:t>
      </w:r>
      <w:r w:rsidRPr="005E0A23">
        <w:rPr>
          <w:sz w:val="20"/>
        </w:rPr>
        <w:t>, 62 39 31, дополнительно информация размещена на сайте Госкомимущества РБ: https://au.nca.by.</w:t>
      </w:r>
      <w:proofErr w:type="gramEnd"/>
    </w:p>
    <w:p w:rsidR="00027A38" w:rsidRPr="00094498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5E0A23">
        <w:rPr>
          <w:sz w:val="20"/>
        </w:rPr>
        <w:t>3. Аукцион</w:t>
      </w:r>
      <w:r w:rsidRPr="00094498">
        <w:rPr>
          <w:sz w:val="20"/>
        </w:rPr>
        <w:t xml:space="preserve"> проводится в соответствии с Положением о порядке организации и проведения аукционов по продаже находящегося в государственной собственности недвижимого имущества с установлением начальной цены продажи, равной одной базовой величине, утвержденным постановлением СМ РБ</w:t>
      </w:r>
      <w:r>
        <w:rPr>
          <w:sz w:val="20"/>
        </w:rPr>
        <w:t xml:space="preserve"> от 11.03.2010 № 342, </w:t>
      </w:r>
      <w:r w:rsidRPr="0030306B">
        <w:rPr>
          <w:sz w:val="20"/>
        </w:rPr>
        <w:t>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СМ РБ от 12.07.2013 № 609</w:t>
      </w:r>
      <w:r w:rsidRPr="00094498">
        <w:rPr>
          <w:sz w:val="20"/>
        </w:rPr>
        <w:t>.</w:t>
      </w:r>
    </w:p>
    <w:p w:rsidR="00027A38" w:rsidRPr="00094498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094498">
        <w:rPr>
          <w:sz w:val="20"/>
        </w:rPr>
        <w:t xml:space="preserve"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гражданства, подавшие организатору аукциона в указанный срок заявление с приложением необходимых документов и внесшие в установленном порядке на указанный в извещении текущий (расчетный) банковский счет сумму задатка (задатков), получившие билеты участников аукциона с указанием даты регистрации заявления и заключившие с организатором аукциона </w:t>
      </w:r>
      <w:hyperlink r:id="rId7" w:history="1">
        <w:r w:rsidRPr="00094498">
          <w:rPr>
            <w:sz w:val="20"/>
          </w:rPr>
          <w:t>соглашение</w:t>
        </w:r>
      </w:hyperlink>
      <w:r w:rsidRPr="00094498">
        <w:rPr>
          <w:sz w:val="20"/>
        </w:rPr>
        <w:t>.</w:t>
      </w:r>
    </w:p>
    <w:p w:rsidR="00027A38" w:rsidRPr="00094498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094498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законодательством.</w:t>
      </w:r>
    </w:p>
    <w:p w:rsidR="00027A38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F70AE0">
        <w:rPr>
          <w:sz w:val="20"/>
        </w:rPr>
        <w:t xml:space="preserve">5. К заявлению прилагаются следующие документы: </w:t>
      </w:r>
    </w:p>
    <w:p w:rsidR="00027A38" w:rsidRPr="00F6741F" w:rsidRDefault="00027A38" w:rsidP="00CC3B6F">
      <w:pPr>
        <w:pStyle w:val="newncpi"/>
        <w:spacing w:line="196" w:lineRule="exact"/>
        <w:ind w:right="-29" w:firstLine="284"/>
        <w:rPr>
          <w:sz w:val="20"/>
          <w:szCs w:val="20"/>
        </w:rPr>
      </w:pPr>
      <w:r w:rsidRPr="00F6741F">
        <w:rPr>
          <w:sz w:val="20"/>
          <w:szCs w:val="20"/>
        </w:rPr>
        <w:t xml:space="preserve">документ с отметкой банка, подтверждающий внесение суммы задатка на текущий (расчетный) счет организатора аукциона № </w:t>
      </w:r>
      <w:r w:rsidRPr="00F6741F">
        <w:rPr>
          <w:sz w:val="20"/>
          <w:szCs w:val="20"/>
          <w:lang w:val="en-US"/>
        </w:rPr>
        <w:t>BY</w:t>
      </w:r>
      <w:r w:rsidRPr="00F6741F">
        <w:rPr>
          <w:sz w:val="20"/>
          <w:szCs w:val="20"/>
        </w:rPr>
        <w:t>75</w:t>
      </w:r>
      <w:r w:rsidRPr="00F6741F">
        <w:rPr>
          <w:sz w:val="20"/>
          <w:szCs w:val="20"/>
          <w:lang w:val="en-US"/>
        </w:rPr>
        <w:t>AK</w:t>
      </w:r>
      <w:r w:rsidRPr="00F6741F">
        <w:rPr>
          <w:sz w:val="20"/>
          <w:szCs w:val="20"/>
        </w:rPr>
        <w:t>ВВ36425010002834000000, код АКВВВ</w:t>
      </w:r>
      <w:r w:rsidRPr="00F6741F">
        <w:rPr>
          <w:sz w:val="20"/>
          <w:szCs w:val="20"/>
          <w:lang w:val="en-US"/>
        </w:rPr>
        <w:t>Y</w:t>
      </w:r>
      <w:r w:rsidRPr="00F6741F">
        <w:rPr>
          <w:sz w:val="20"/>
          <w:szCs w:val="20"/>
        </w:rPr>
        <w:t xml:space="preserve">2Х </w:t>
      </w:r>
      <w:r w:rsidRPr="00F6741F">
        <w:rPr>
          <w:sz w:val="20"/>
          <w:szCs w:val="20"/>
        </w:rPr>
        <w:br/>
        <w:t xml:space="preserve">в ОАО «АСБ </w:t>
      </w:r>
      <w:proofErr w:type="spellStart"/>
      <w:r w:rsidRPr="00F6741F">
        <w:rPr>
          <w:sz w:val="20"/>
          <w:szCs w:val="20"/>
        </w:rPr>
        <w:t>Беларусбанк</w:t>
      </w:r>
      <w:proofErr w:type="spellEnd"/>
      <w:r w:rsidRPr="00F6741F">
        <w:rPr>
          <w:sz w:val="20"/>
          <w:szCs w:val="20"/>
        </w:rPr>
        <w:t xml:space="preserve">», УНП 500044549; </w:t>
      </w:r>
      <w:r w:rsidRPr="00F6741F">
        <w:rPr>
          <w:b/>
          <w:bCs/>
          <w:sz w:val="20"/>
          <w:szCs w:val="20"/>
        </w:rPr>
        <w:t xml:space="preserve">код назначения платежа – 40901 </w:t>
      </w:r>
      <w:r w:rsidRPr="00F6741F">
        <w:rPr>
          <w:sz w:val="20"/>
          <w:szCs w:val="20"/>
        </w:rPr>
        <w:t xml:space="preserve">«Перечисление гарантийного взноса»; </w:t>
      </w:r>
      <w:r w:rsidRPr="00F6741F">
        <w:rPr>
          <w:b/>
          <w:bCs/>
          <w:sz w:val="20"/>
          <w:szCs w:val="20"/>
        </w:rPr>
        <w:t>кодификатор назначения платежа – OTHR</w:t>
      </w:r>
      <w:r w:rsidRPr="00F6741F">
        <w:rPr>
          <w:sz w:val="20"/>
          <w:szCs w:val="20"/>
        </w:rPr>
        <w:t xml:space="preserve"> «Иной платеж»;</w:t>
      </w:r>
      <w:r w:rsidRPr="00F6741F">
        <w:rPr>
          <w:b/>
          <w:bCs/>
          <w:sz w:val="20"/>
          <w:szCs w:val="20"/>
        </w:rPr>
        <w:t xml:space="preserve"> </w:t>
      </w:r>
      <w:r w:rsidRPr="00F6741F">
        <w:rPr>
          <w:b/>
          <w:bCs/>
          <w:sz w:val="20"/>
          <w:szCs w:val="20"/>
        </w:rPr>
        <w:br/>
        <w:t xml:space="preserve">статус бенефициара </w:t>
      </w:r>
      <w:r w:rsidRPr="00F6741F">
        <w:rPr>
          <w:sz w:val="20"/>
          <w:szCs w:val="20"/>
        </w:rPr>
        <w:t xml:space="preserve">(юридическое лицо , индивидуальный предприниматель, физическое лицо, иной статус плательщика); </w:t>
      </w:r>
    </w:p>
    <w:p w:rsidR="00027A38" w:rsidRPr="00F70AE0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F70AE0">
        <w:rPr>
          <w:b/>
          <w:sz w:val="20"/>
        </w:rPr>
        <w:t>юридическим лицом или индивидуальным предпринимателем Республики Беларусь</w:t>
      </w:r>
      <w:r w:rsidRPr="00F70AE0">
        <w:rPr>
          <w:sz w:val="20"/>
        </w:rPr>
        <w:t xml:space="preserve"> - 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засвидетельствования; </w:t>
      </w:r>
    </w:p>
    <w:p w:rsidR="00027A38" w:rsidRPr="00F70AE0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F70AE0">
        <w:rPr>
          <w:b/>
          <w:sz w:val="20"/>
        </w:rPr>
        <w:t>иностранным юридическим лицом</w:t>
      </w:r>
      <w:r w:rsidRPr="00F70AE0">
        <w:rPr>
          <w:sz w:val="20"/>
        </w:rPr>
        <w:t xml:space="preserve"> - копии учредительных документов и выписка из торгового реестра страны происхождения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при необходимости легализованные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нотариально); </w:t>
      </w:r>
    </w:p>
    <w:p w:rsidR="00027A38" w:rsidRPr="00F70AE0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F70AE0">
        <w:rPr>
          <w:b/>
          <w:sz w:val="20"/>
        </w:rPr>
        <w:t>иностранным гражданином или лицом без гражданства</w:t>
      </w:r>
      <w:r w:rsidRPr="00F70AE0">
        <w:rPr>
          <w:sz w:val="20"/>
        </w:rPr>
        <w:t xml:space="preserve"> - документ о финансовой состоятельности, выданный обслуживающим банком или иной кредитно-финансовой организацией, при необходимости легализованный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нотариально); </w:t>
      </w:r>
    </w:p>
    <w:p w:rsidR="00027A38" w:rsidRPr="00F70AE0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F70AE0">
        <w:rPr>
          <w:b/>
          <w:sz w:val="20"/>
        </w:rPr>
        <w:t>представителем заявителя</w:t>
      </w:r>
      <w:r w:rsidRPr="00F70AE0">
        <w:rPr>
          <w:sz w:val="20"/>
        </w:rPr>
        <w:t xml:space="preserve"> (кроме случаев, когда юридическое лицо представляет его руководитель) - доверенность, выданная в установленном законодательством порядке, при необходимости легализованная в установленном порядке, с переводом на белорусский или русский язык (верность перевода или подлинность подписи переводчика должны быть засвидетельствованы нотариально). </w:t>
      </w:r>
    </w:p>
    <w:p w:rsidR="00027A38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F70AE0">
        <w:rPr>
          <w:sz w:val="20"/>
        </w:rPr>
        <w:t xml:space="preserve">При подаче документов заявитель (его представитель) предъявляет документ, удостоверяющий личность, а руководитель юридического лица -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договор). </w:t>
      </w:r>
    </w:p>
    <w:p w:rsidR="00027A38" w:rsidRPr="00F70AE0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F70AE0">
        <w:rPr>
          <w:sz w:val="20"/>
        </w:rPr>
        <w:t xml:space="preserve">6. Организатор аукциона имеет право отказаться от его проведения в любое время, но не позднее чем за три дня до наступления даты проведения аукциона. </w:t>
      </w:r>
    </w:p>
    <w:p w:rsidR="00027A38" w:rsidRPr="00F70AE0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F70AE0">
        <w:rPr>
          <w:sz w:val="20"/>
        </w:rPr>
        <w:t xml:space="preserve">7. 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предмет аукциона продается этому участнику при его согласии по начальной цене продажи, увеличенной на пять процентов. </w:t>
      </w:r>
    </w:p>
    <w:p w:rsidR="00027A38" w:rsidRPr="00F70AE0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F70AE0">
        <w:rPr>
          <w:sz w:val="20"/>
        </w:rPr>
        <w:t xml:space="preserve">8. В течение 10 рабочих дней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027A38" w:rsidRPr="00F70AE0" w:rsidRDefault="00027A38" w:rsidP="00CC3B6F">
      <w:pPr>
        <w:pStyle w:val="a3"/>
        <w:spacing w:line="200" w:lineRule="exact"/>
        <w:ind w:right="-29" w:firstLine="284"/>
        <w:rPr>
          <w:sz w:val="20"/>
        </w:rPr>
      </w:pPr>
      <w:r w:rsidRPr="00F70AE0">
        <w:rPr>
          <w:sz w:val="20"/>
        </w:rPr>
        <w:t>9. После совершения победителем аукциона (претендентом на покупку) действий, предусмотренных в пункте 8, и представления копий платежных документов, но не позднее двух рабочих дней,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027A38" w:rsidRPr="00F70AE0" w:rsidSect="00CC3B6F">
      <w:pgSz w:w="16840" w:h="11907" w:orient="landscape" w:code="9"/>
      <w:pgMar w:top="567" w:right="567" w:bottom="426" w:left="567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3D"/>
    <w:rsid w:val="00001011"/>
    <w:rsid w:val="00010AA9"/>
    <w:rsid w:val="00024FF3"/>
    <w:rsid w:val="00027A38"/>
    <w:rsid w:val="00053F72"/>
    <w:rsid w:val="000572A3"/>
    <w:rsid w:val="000632B1"/>
    <w:rsid w:val="00070AA7"/>
    <w:rsid w:val="000871E8"/>
    <w:rsid w:val="000A4A18"/>
    <w:rsid w:val="000D2071"/>
    <w:rsid w:val="000E2903"/>
    <w:rsid w:val="000F4245"/>
    <w:rsid w:val="0014343E"/>
    <w:rsid w:val="00151D27"/>
    <w:rsid w:val="0016047A"/>
    <w:rsid w:val="0017460F"/>
    <w:rsid w:val="00183CAC"/>
    <w:rsid w:val="001A06CC"/>
    <w:rsid w:val="001B7D7F"/>
    <w:rsid w:val="001C300A"/>
    <w:rsid w:val="001F6206"/>
    <w:rsid w:val="002C0755"/>
    <w:rsid w:val="002F0C44"/>
    <w:rsid w:val="003016B3"/>
    <w:rsid w:val="00321975"/>
    <w:rsid w:val="0039196E"/>
    <w:rsid w:val="0039551C"/>
    <w:rsid w:val="003A1180"/>
    <w:rsid w:val="003C0BCB"/>
    <w:rsid w:val="00407EEB"/>
    <w:rsid w:val="00432827"/>
    <w:rsid w:val="00460707"/>
    <w:rsid w:val="0047158A"/>
    <w:rsid w:val="004D7FFE"/>
    <w:rsid w:val="0052349D"/>
    <w:rsid w:val="00540616"/>
    <w:rsid w:val="00560F9A"/>
    <w:rsid w:val="005861B0"/>
    <w:rsid w:val="005A2053"/>
    <w:rsid w:val="005A55CC"/>
    <w:rsid w:val="005B5E2E"/>
    <w:rsid w:val="005B78F4"/>
    <w:rsid w:val="005C11BB"/>
    <w:rsid w:val="005D5C40"/>
    <w:rsid w:val="005F68AA"/>
    <w:rsid w:val="006020D9"/>
    <w:rsid w:val="006113C0"/>
    <w:rsid w:val="00655CF1"/>
    <w:rsid w:val="006576F1"/>
    <w:rsid w:val="006629B0"/>
    <w:rsid w:val="00675895"/>
    <w:rsid w:val="0067696B"/>
    <w:rsid w:val="00682E8B"/>
    <w:rsid w:val="006A049B"/>
    <w:rsid w:val="006A4C38"/>
    <w:rsid w:val="006E3DEF"/>
    <w:rsid w:val="00731538"/>
    <w:rsid w:val="0074436B"/>
    <w:rsid w:val="007520A0"/>
    <w:rsid w:val="0076034F"/>
    <w:rsid w:val="007802FD"/>
    <w:rsid w:val="00790D0E"/>
    <w:rsid w:val="00795490"/>
    <w:rsid w:val="007A31A7"/>
    <w:rsid w:val="007A5730"/>
    <w:rsid w:val="007B01FA"/>
    <w:rsid w:val="007B276A"/>
    <w:rsid w:val="007B7CEC"/>
    <w:rsid w:val="007C791A"/>
    <w:rsid w:val="007C7E25"/>
    <w:rsid w:val="007D5F71"/>
    <w:rsid w:val="007F74E9"/>
    <w:rsid w:val="00813D8A"/>
    <w:rsid w:val="00840930"/>
    <w:rsid w:val="00865987"/>
    <w:rsid w:val="008A3A69"/>
    <w:rsid w:val="008A504F"/>
    <w:rsid w:val="008A5168"/>
    <w:rsid w:val="008A52C6"/>
    <w:rsid w:val="008A79F6"/>
    <w:rsid w:val="008C5AE7"/>
    <w:rsid w:val="008C7BD8"/>
    <w:rsid w:val="00923301"/>
    <w:rsid w:val="00952783"/>
    <w:rsid w:val="00953055"/>
    <w:rsid w:val="00957007"/>
    <w:rsid w:val="00977336"/>
    <w:rsid w:val="00984F09"/>
    <w:rsid w:val="00990462"/>
    <w:rsid w:val="00995906"/>
    <w:rsid w:val="009B78D5"/>
    <w:rsid w:val="009C1F32"/>
    <w:rsid w:val="009C6936"/>
    <w:rsid w:val="009E3055"/>
    <w:rsid w:val="009E350E"/>
    <w:rsid w:val="00A0614D"/>
    <w:rsid w:val="00A25861"/>
    <w:rsid w:val="00A320EF"/>
    <w:rsid w:val="00A40C5E"/>
    <w:rsid w:val="00A64FC4"/>
    <w:rsid w:val="00A913EB"/>
    <w:rsid w:val="00AC3B97"/>
    <w:rsid w:val="00AE504F"/>
    <w:rsid w:val="00B110D4"/>
    <w:rsid w:val="00B32438"/>
    <w:rsid w:val="00B50A96"/>
    <w:rsid w:val="00B5197B"/>
    <w:rsid w:val="00B66EA5"/>
    <w:rsid w:val="00B91C7C"/>
    <w:rsid w:val="00BA2F5F"/>
    <w:rsid w:val="00BC0568"/>
    <w:rsid w:val="00BC53BD"/>
    <w:rsid w:val="00BD1502"/>
    <w:rsid w:val="00BD5A84"/>
    <w:rsid w:val="00BD6C44"/>
    <w:rsid w:val="00C12CB3"/>
    <w:rsid w:val="00C42B8F"/>
    <w:rsid w:val="00C45A8D"/>
    <w:rsid w:val="00C658D0"/>
    <w:rsid w:val="00C902E5"/>
    <w:rsid w:val="00C918D9"/>
    <w:rsid w:val="00C93999"/>
    <w:rsid w:val="00C96779"/>
    <w:rsid w:val="00CA5F21"/>
    <w:rsid w:val="00CC3B6F"/>
    <w:rsid w:val="00CC3FAD"/>
    <w:rsid w:val="00CD292F"/>
    <w:rsid w:val="00CE1F43"/>
    <w:rsid w:val="00CE37F6"/>
    <w:rsid w:val="00D06AFF"/>
    <w:rsid w:val="00D17AB2"/>
    <w:rsid w:val="00D24FCF"/>
    <w:rsid w:val="00D504BC"/>
    <w:rsid w:val="00D5294A"/>
    <w:rsid w:val="00D5648D"/>
    <w:rsid w:val="00D64552"/>
    <w:rsid w:val="00D95800"/>
    <w:rsid w:val="00DA7F6E"/>
    <w:rsid w:val="00DB527C"/>
    <w:rsid w:val="00DC7946"/>
    <w:rsid w:val="00DD5A81"/>
    <w:rsid w:val="00DD7D0E"/>
    <w:rsid w:val="00DE4944"/>
    <w:rsid w:val="00E21F88"/>
    <w:rsid w:val="00E3086E"/>
    <w:rsid w:val="00E41748"/>
    <w:rsid w:val="00E95597"/>
    <w:rsid w:val="00EC123D"/>
    <w:rsid w:val="00ED7FE7"/>
    <w:rsid w:val="00EE4687"/>
    <w:rsid w:val="00EE4E35"/>
    <w:rsid w:val="00F00342"/>
    <w:rsid w:val="00F14188"/>
    <w:rsid w:val="00F17F79"/>
    <w:rsid w:val="00F40DD4"/>
    <w:rsid w:val="00F4663A"/>
    <w:rsid w:val="00F57DA5"/>
    <w:rsid w:val="00F63916"/>
    <w:rsid w:val="00F70269"/>
    <w:rsid w:val="00F848F4"/>
    <w:rsid w:val="00F872F9"/>
    <w:rsid w:val="00F96CDC"/>
    <w:rsid w:val="00F97AA2"/>
    <w:rsid w:val="00FA1936"/>
    <w:rsid w:val="00FE2240"/>
    <w:rsid w:val="00FF088E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8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B7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5B78F4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5B78F4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5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8F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B78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">
    <w:name w:val="newncpi"/>
    <w:basedOn w:val="a"/>
    <w:rsid w:val="005B78F4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5B78F4"/>
    <w:pPr>
      <w:ind w:firstLine="567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5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38994AC04BD55C3F5CDFBAD3171E3389C2CFEF42ADECD07F0A3086AD86F5B487C6F464946017F5BE4F847CDlA4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извещение</dc:subject>
  <dc:creator>комитет</dc:creator>
  <cp:lastModifiedBy>User</cp:lastModifiedBy>
  <cp:revision>2</cp:revision>
  <cp:lastPrinted>2023-01-04T06:11:00Z</cp:lastPrinted>
  <dcterms:created xsi:type="dcterms:W3CDTF">2023-01-10T08:16:00Z</dcterms:created>
  <dcterms:modified xsi:type="dcterms:W3CDTF">2023-01-10T08:16:00Z</dcterms:modified>
</cp:coreProperties>
</file>