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581AC5" w:rsidRDefault="000479FA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не нарушить законодательство, находясь в пограничной зоне и пограничной полосе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7F6448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Лидского погранотряда напоминает о необходимости соблюдения пограничного режима.</w:t>
      </w: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821" w:rsidRDefault="00A81821" w:rsidP="00AD09BB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64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на участке пограничной заставы «Дробишуны» </w:t>
      </w:r>
      <w:r w:rsidR="00AD09BB">
        <w:rPr>
          <w:rFonts w:ascii="Times New Roman" w:hAnsi="Times New Roman" w:cs="Times New Roman"/>
          <w:color w:val="000000" w:themeColor="text1"/>
          <w:sz w:val="28"/>
          <w:szCs w:val="28"/>
        </w:rPr>
        <w:t>был задержан житель Вороновского района, находившийся в погранполосе, не имея на то соответствующего пропуск</w:t>
      </w:r>
      <w:r w:rsidR="0036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Задержанный признал нарушение, пояснив при этом, что попал в пограничную полосу потеряв ориентировку при следовании к месту своего проживания. Составлен административный протокол, на мужчину наложено административное взыскание в виде штрафа 0,5 базовой величины. </w:t>
      </w:r>
    </w:p>
    <w:p w:rsidR="00FE57CD" w:rsidRDefault="00FE57CD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ACE" w:rsidRPr="00902619" w:rsidRDefault="00366ACE" w:rsidP="00366AC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помнить, что в</w:t>
      </w:r>
      <w:r w:rsidRPr="0090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граждане Республики Беларусь в пределах пограничной зоны могут находиться при наличии документов, удостоверяющих личность - паспорта, военного билета, водительского удостоверения или служебного удостоверения. Наличие студенческого билета, пенсионного удостоверения, удостоверения инвалида, удостоверения о праве на льготы не является основанием для въезда (входа), временного пребывания, передвижения в пограничной зоне.</w:t>
      </w:r>
    </w:p>
    <w:p w:rsidR="00366ACE" w:rsidRPr="00902619" w:rsidRDefault="00366ACE" w:rsidP="00366AC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619">
        <w:rPr>
          <w:rFonts w:ascii="Times New Roman" w:hAnsi="Times New Roman" w:cs="Times New Roman"/>
          <w:color w:val="000000" w:themeColor="text1"/>
          <w:sz w:val="28"/>
          <w:szCs w:val="28"/>
        </w:rPr>
        <w:t>Для пребывания в пограничной полосе нашим гражданам необходимо получить пропуск на право въезда (входа), временного пребывания, передвижения в пограничной полосе. Для этого необходимо обратиться в ближайшее подразделение органов погра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ничной службы.</w:t>
      </w:r>
    </w:p>
    <w:p w:rsidR="00366ACE" w:rsidRPr="00902619" w:rsidRDefault="00366ACE" w:rsidP="00366AC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1">
        <w:rPr>
          <w:rFonts w:ascii="Times New Roman" w:hAnsi="Times New Roman" w:cs="Times New Roman"/>
          <w:color w:val="000000" w:themeColor="text1"/>
          <w:sz w:val="28"/>
          <w:szCs w:val="28"/>
        </w:rPr>
        <w:t>Пределы пограничной зоны и пограничной полосы в Гродненской области установлены Решением Гродненского областного исполнительного комитета от 15 сентября 2014 г. № 496 и обозначены на местности информационными аншлагами.</w:t>
      </w:r>
    </w:p>
    <w:p w:rsidR="00366ACE" w:rsidRPr="00902619" w:rsidRDefault="00366ACE" w:rsidP="00366AC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61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попасть в пограничную полосу можно только в местах для этого предназначенных. Информация об установленных местах въезда (входа), времени пребывания за рубежом инженерных сооружений и заграждений в пограничной полосе, описание и их географические координаты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61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на официальном Интернет-портале Государственного пограничного комитета Республики Беларусь в  разделе «Пограничная зона, полоса» подраздел «Места въезда (входа) в пограничную полосу» (</w:t>
      </w:r>
      <w:hyperlink r:id="rId9" w:history="1">
        <w:r w:rsidRPr="00FF3A16">
          <w:rPr>
            <w:rStyle w:val="a3"/>
            <w:rFonts w:ascii="Times New Roman" w:hAnsi="Times New Roman"/>
            <w:sz w:val="28"/>
            <w:szCs w:val="28"/>
          </w:rPr>
          <w:t>www.gpk.gov.by/pogranichnaya-zona/gate-maps/</w:t>
        </w:r>
      </w:hyperlink>
      <w:r w:rsidRPr="0090261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знать, что о времени и целях посещения пограничной полосы необходимо уведомлять ближайшее подразделение органов пограничной службы. </w:t>
      </w:r>
    </w:p>
    <w:p w:rsidR="00355143" w:rsidRPr="00016399" w:rsidRDefault="00355143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972E15" w:rsidRDefault="00972E15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7E" w:rsidRDefault="00E31C7E">
      <w:r>
        <w:separator/>
      </w:r>
    </w:p>
  </w:endnote>
  <w:endnote w:type="continuationSeparator" w:id="0">
    <w:p w:rsidR="00E31C7E" w:rsidRDefault="00E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7E" w:rsidRDefault="00E31C7E"/>
  </w:footnote>
  <w:footnote w:type="continuationSeparator" w:id="0">
    <w:p w:rsidR="00E31C7E" w:rsidRDefault="00E31C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565B"/>
    <w:rsid w:val="00045CC5"/>
    <w:rsid w:val="000479FA"/>
    <w:rsid w:val="00060A71"/>
    <w:rsid w:val="00063B97"/>
    <w:rsid w:val="0006453A"/>
    <w:rsid w:val="000718EB"/>
    <w:rsid w:val="00080831"/>
    <w:rsid w:val="000819F5"/>
    <w:rsid w:val="00082267"/>
    <w:rsid w:val="00096492"/>
    <w:rsid w:val="000A1EA7"/>
    <w:rsid w:val="001001A3"/>
    <w:rsid w:val="00110A4C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3B18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143"/>
    <w:rsid w:val="00355E32"/>
    <w:rsid w:val="00363485"/>
    <w:rsid w:val="00366ACE"/>
    <w:rsid w:val="0037460E"/>
    <w:rsid w:val="003928F6"/>
    <w:rsid w:val="00397C61"/>
    <w:rsid w:val="00397DAA"/>
    <w:rsid w:val="003A1B47"/>
    <w:rsid w:val="003A78CE"/>
    <w:rsid w:val="003B4261"/>
    <w:rsid w:val="00411E9F"/>
    <w:rsid w:val="004165F1"/>
    <w:rsid w:val="0042318C"/>
    <w:rsid w:val="00432421"/>
    <w:rsid w:val="00436EF6"/>
    <w:rsid w:val="004456A5"/>
    <w:rsid w:val="00445A3A"/>
    <w:rsid w:val="004658B6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53F10"/>
    <w:rsid w:val="00560915"/>
    <w:rsid w:val="0057206E"/>
    <w:rsid w:val="00581AC5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6D3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7F6448"/>
    <w:rsid w:val="00805209"/>
    <w:rsid w:val="0081050A"/>
    <w:rsid w:val="00813783"/>
    <w:rsid w:val="008335BF"/>
    <w:rsid w:val="00834B3E"/>
    <w:rsid w:val="0083588D"/>
    <w:rsid w:val="00841A87"/>
    <w:rsid w:val="008661DE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72E15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821"/>
    <w:rsid w:val="00A81E16"/>
    <w:rsid w:val="00A836DA"/>
    <w:rsid w:val="00A85B0D"/>
    <w:rsid w:val="00AB7092"/>
    <w:rsid w:val="00AD09BB"/>
    <w:rsid w:val="00AD4F5C"/>
    <w:rsid w:val="00AF709D"/>
    <w:rsid w:val="00B23A65"/>
    <w:rsid w:val="00B35836"/>
    <w:rsid w:val="00B64C30"/>
    <w:rsid w:val="00B92DB5"/>
    <w:rsid w:val="00BB335F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818FB"/>
    <w:rsid w:val="00C876B3"/>
    <w:rsid w:val="00CB4505"/>
    <w:rsid w:val="00CC5506"/>
    <w:rsid w:val="00CD225F"/>
    <w:rsid w:val="00CD42C1"/>
    <w:rsid w:val="00CE14D6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31C7E"/>
    <w:rsid w:val="00E356EE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96529"/>
    <w:rsid w:val="00FC435F"/>
    <w:rsid w:val="00FE57CD"/>
    <w:rsid w:val="00FF13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k.gov.by/pogranichnaya-zona/gate-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B534-CEA8-4874-9DCB-2114B0E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2020-04-23T06:41:00Z</cp:lastPrinted>
  <dcterms:created xsi:type="dcterms:W3CDTF">2020-04-24T12:09:00Z</dcterms:created>
  <dcterms:modified xsi:type="dcterms:W3CDTF">2020-04-24T12:09:00Z</dcterms:modified>
</cp:coreProperties>
</file>