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8" w:rsidRPr="00B73C08" w:rsidRDefault="00B73C08" w:rsidP="00B73C08">
      <w:pPr>
        <w:pStyle w:val="titlek"/>
      </w:pPr>
      <w:bookmarkStart w:id="0" w:name="a3340"/>
      <w:bookmarkStart w:id="1" w:name="_GoBack"/>
      <w:bookmarkEnd w:id="0"/>
      <w:bookmarkEnd w:id="1"/>
      <w:r w:rsidRPr="00B73C08">
        <w:rPr>
          <w:b/>
          <w:bCs/>
        </w:rPr>
        <w:t xml:space="preserve">Уголовный кодекс </w:t>
      </w:r>
      <w:r w:rsidRPr="00B73C08">
        <w:rPr>
          <w:b/>
          <w:bCs/>
          <w:shd w:val="clear" w:color="auto" w:fill="FFFFFF"/>
        </w:rPr>
        <w:t>Республики</w:t>
      </w:r>
      <w:r w:rsidRPr="00B73C08">
        <w:rPr>
          <w:b/>
          <w:bCs/>
        </w:rPr>
        <w:t xml:space="preserve"> </w:t>
      </w:r>
      <w:r w:rsidRPr="00B73C08">
        <w:rPr>
          <w:b/>
          <w:bCs/>
          <w:shd w:val="clear" w:color="auto" w:fill="FFFFFF"/>
        </w:rPr>
        <w:t>Беларусь</w:t>
      </w:r>
    </w:p>
    <w:p w:rsidR="00B73C08" w:rsidRPr="00B73C08" w:rsidRDefault="00B73C08" w:rsidP="00B73C08">
      <w:pPr>
        <w:pStyle w:val="newncpi"/>
        <w:ind w:firstLine="0"/>
        <w:jc w:val="center"/>
      </w:pPr>
      <w:r w:rsidRPr="00B73C08">
        <w:rPr>
          <w:rStyle w:val="datepr"/>
        </w:rPr>
        <w:t>9 июля 1999 г.</w:t>
      </w:r>
      <w:r w:rsidRPr="00B73C08">
        <w:rPr>
          <w:rStyle w:val="number"/>
        </w:rPr>
        <w:t xml:space="preserve"> № 275-З</w:t>
      </w:r>
    </w:p>
    <w:p w:rsidR="00B73C08" w:rsidRPr="00B73C08" w:rsidRDefault="00B73C08" w:rsidP="00B73C08">
      <w:pPr>
        <w:pStyle w:val="prinodobren"/>
      </w:pPr>
      <w:proofErr w:type="gramStart"/>
      <w:r w:rsidRPr="00B73C08">
        <w:t>Принят</w:t>
      </w:r>
      <w:proofErr w:type="gramEnd"/>
      <w:r w:rsidRPr="00B73C08">
        <w:t xml:space="preserve"> Палатой представителей 2 июня 1999 года</w:t>
      </w:r>
      <w:r w:rsidRPr="00B73C08">
        <w:br/>
        <w:t>Одобрен Советом Республики 24 июня 1999 года</w:t>
      </w:r>
    </w:p>
    <w:p w:rsidR="00B73C08" w:rsidRPr="00B73C08" w:rsidRDefault="00B73C08" w:rsidP="00B73C08">
      <w:pPr>
        <w:pStyle w:val="changei"/>
      </w:pPr>
      <w:r>
        <w:rPr>
          <w:lang w:val="be-BY"/>
        </w:rPr>
        <w:t>(с и</w:t>
      </w:r>
      <w:proofErr w:type="spellStart"/>
      <w:r w:rsidRPr="00B73C08">
        <w:t>зменения</w:t>
      </w:r>
      <w:r>
        <w:t>ми</w:t>
      </w:r>
      <w:proofErr w:type="spellEnd"/>
      <w:r w:rsidRPr="00B73C08">
        <w:t xml:space="preserve"> и дополнения</w:t>
      </w:r>
      <w:r>
        <w:t>ми)</w:t>
      </w:r>
    </w:p>
    <w:p w:rsidR="00B73C08" w:rsidRPr="00B73C08" w:rsidRDefault="00B73C08" w:rsidP="00B73C08">
      <w:pPr>
        <w:pStyle w:val="changeadd"/>
      </w:pPr>
      <w:r>
        <w:t xml:space="preserve"> </w:t>
      </w:r>
    </w:p>
    <w:p w:rsidR="00B73C08" w:rsidRPr="00B73C08" w:rsidRDefault="00B73C08" w:rsidP="00B73C08">
      <w:pPr>
        <w:pStyle w:val="contentword"/>
      </w:pPr>
      <w:r w:rsidRPr="00B73C08">
        <w:rPr>
          <w:b/>
          <w:bCs/>
        </w:rPr>
        <w:t>СОДЕРЖАНИЕ</w:t>
      </w:r>
    </w:p>
    <w:p w:rsidR="00B73C08" w:rsidRPr="00B73C08" w:rsidRDefault="00B73C08" w:rsidP="00B73C08">
      <w:pPr>
        <w:pStyle w:val="contenttext"/>
      </w:pPr>
      <w:r>
        <w:rPr>
          <w:b/>
          <w:bCs/>
        </w:rPr>
        <w:t xml:space="preserve"> </w:t>
      </w:r>
    </w:p>
    <w:p w:rsidR="00B73C08" w:rsidRPr="00B73C08" w:rsidRDefault="00B73C08" w:rsidP="00B73C08">
      <w:pPr>
        <w:pStyle w:val="contenttext"/>
      </w:pPr>
      <w:r w:rsidRPr="00B73C08">
        <w:rPr>
          <w:i/>
          <w:iCs/>
        </w:rPr>
        <w:t>Статья 344.</w:t>
      </w:r>
      <w:r w:rsidRPr="00B73C08">
        <w:t xml:space="preserve"> Умышленные уничтожение либо повреждение историко-культурных ценностей или материальных объектов, которым может быть присвоен статус историко-культурной ценности</w:t>
      </w:r>
    </w:p>
    <w:p w:rsidR="00B73C08" w:rsidRPr="00B73C08" w:rsidRDefault="00B73C08" w:rsidP="00B73C08">
      <w:pPr>
        <w:pStyle w:val="contenttext"/>
      </w:pPr>
      <w:r w:rsidRPr="00B73C08">
        <w:rPr>
          <w:i/>
          <w:iCs/>
        </w:rPr>
        <w:t>Статья 345.</w:t>
      </w:r>
      <w:r w:rsidRPr="00B73C08">
        <w:t xml:space="preserve"> Уничтожение, повреждение либо утрата историко-культурных ценностей или материальных объектов, которым может быть присвоен статус историко-культурной ценности, по неосторожности</w:t>
      </w:r>
    </w:p>
    <w:p w:rsidR="00B73C08" w:rsidRPr="00B73C08" w:rsidRDefault="00B73C08" w:rsidP="00B73C08">
      <w:pPr>
        <w:pStyle w:val="contenttext"/>
      </w:pPr>
      <w:r w:rsidRPr="00B73C08">
        <w:rPr>
          <w:i/>
          <w:iCs/>
        </w:rPr>
        <w:t>Статья 346.</w:t>
      </w:r>
      <w:r w:rsidRPr="00B73C08">
        <w:t xml:space="preserve"> Надругательство над историко-культурными ценностями</w:t>
      </w:r>
    </w:p>
    <w:p w:rsidR="00B73C08" w:rsidRPr="00B73C08" w:rsidRDefault="00B73C08" w:rsidP="00B73C08">
      <w:pPr>
        <w:pStyle w:val="underpoint"/>
      </w:pPr>
      <w:r>
        <w:t xml:space="preserve"> </w:t>
      </w:r>
      <w:r w:rsidRPr="00B73C08">
        <w:t xml:space="preserve"> </w:t>
      </w:r>
      <w:r>
        <w:t xml:space="preserve"> </w:t>
      </w:r>
    </w:p>
    <w:p w:rsidR="00B73C08" w:rsidRPr="00B73C08" w:rsidRDefault="00B73C08" w:rsidP="00B73C08">
      <w:pPr>
        <w:pStyle w:val="article"/>
      </w:pPr>
      <w:bookmarkStart w:id="2" w:name="a2501"/>
      <w:bookmarkEnd w:id="2"/>
      <w:r w:rsidRPr="00B73C08">
        <w:t xml:space="preserve">Статья 344. Умышленные уничтожение либо повреждение историко-культурных ценностей или материальных объектов, которым может быть присвоен статус историко-культурной ценности </w:t>
      </w:r>
    </w:p>
    <w:p w:rsidR="00B73C08" w:rsidRPr="00B73C08" w:rsidRDefault="00B73C08" w:rsidP="00B73C08">
      <w:pPr>
        <w:pStyle w:val="point"/>
      </w:pPr>
      <w:r w:rsidRPr="00B73C08">
        <w:t>1. </w:t>
      </w:r>
      <w:proofErr w:type="gramStart"/>
      <w:r w:rsidRPr="00B73C08">
        <w:t>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 -</w:t>
      </w:r>
      <w:proofErr w:type="gramEnd"/>
    </w:p>
    <w:p w:rsidR="00B73C08" w:rsidRPr="00B73C08" w:rsidRDefault="00B73C08" w:rsidP="00B73C08">
      <w:pPr>
        <w:pStyle w:val="newncpi"/>
      </w:pPr>
      <w:r w:rsidRPr="00B73C08">
        <w:t>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:rsidR="00B73C08" w:rsidRPr="00B73C08" w:rsidRDefault="00B73C08" w:rsidP="00B73C08">
      <w:pPr>
        <w:pStyle w:val="point"/>
      </w:pPr>
      <w:bookmarkStart w:id="3" w:name="a3909"/>
      <w:bookmarkEnd w:id="3"/>
      <w:r w:rsidRPr="00B73C08">
        <w:t>2. 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объектов, либо повлекшие причинение ущерба в особо крупном размере, -</w:t>
      </w:r>
    </w:p>
    <w:p w:rsidR="00B73C08" w:rsidRPr="00B73C08" w:rsidRDefault="00B73C08" w:rsidP="00B73C08">
      <w:pPr>
        <w:pStyle w:val="newncpi"/>
      </w:pPr>
      <w:r w:rsidRPr="00B73C08">
        <w:t>наказываются ограничением свободы на срок от двух до пяти лет или лишением свободы на срок от трех до двенадцати лет.</w:t>
      </w:r>
    </w:p>
    <w:p w:rsidR="00B73C08" w:rsidRPr="00B73C08" w:rsidRDefault="00B73C08" w:rsidP="00B73C08">
      <w:pPr>
        <w:pStyle w:val="article"/>
      </w:pPr>
      <w:bookmarkStart w:id="4" w:name="a1072"/>
      <w:bookmarkEnd w:id="4"/>
      <w:r w:rsidRPr="00B73C08">
        <w:t>Статья 345. Уничтожение, повреждение либо утрата историко-культурных ценностей или материальных объектов, которым может быть присвоен статус историко-культурной ценности, по неосторожности</w:t>
      </w:r>
    </w:p>
    <w:p w:rsidR="00B73C08" w:rsidRPr="00B73C08" w:rsidRDefault="00B73C08" w:rsidP="00B73C08">
      <w:pPr>
        <w:pStyle w:val="point"/>
      </w:pPr>
      <w:r w:rsidRPr="00B73C08">
        <w:lastRenderedPageBreak/>
        <w:t>1. 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 -</w:t>
      </w:r>
    </w:p>
    <w:p w:rsidR="00B73C08" w:rsidRPr="00B73C08" w:rsidRDefault="00B73C08" w:rsidP="00B73C08">
      <w:pPr>
        <w:pStyle w:val="newncpi"/>
      </w:pPr>
      <w:r w:rsidRPr="00B73C08">
        <w:t>наказываются общественными работами, или штрафом, или исправительными работами на срок до одного года, или арестом, или ограничением свободы на срок до одного года.</w:t>
      </w:r>
    </w:p>
    <w:p w:rsidR="00B73C08" w:rsidRPr="00B73C08" w:rsidRDefault="00B73C08" w:rsidP="00B73C08">
      <w:pPr>
        <w:pStyle w:val="point"/>
      </w:pPr>
      <w:r w:rsidRPr="00B73C08">
        <w:t>2. Те же деяния, совершенные в отношении особо ценных материальных историко-культурных ценностей или особо ценных материальных объектов либо повлекшие причинение ущерба в особо крупном размере, -</w:t>
      </w:r>
    </w:p>
    <w:p w:rsidR="00B73C08" w:rsidRPr="00B73C08" w:rsidRDefault="00B73C08" w:rsidP="00B73C08">
      <w:pPr>
        <w:pStyle w:val="newncpi"/>
      </w:pPr>
      <w:r w:rsidRPr="00B73C08">
        <w:t>наказываются штрафом, или арестом, или ограничением свободы на срок до трех лет, или лишением свободы на тот же срок.</w:t>
      </w:r>
    </w:p>
    <w:p w:rsidR="00B73C08" w:rsidRPr="00B73C08" w:rsidRDefault="00B73C08" w:rsidP="00B73C08">
      <w:pPr>
        <w:pStyle w:val="article"/>
      </w:pPr>
      <w:bookmarkStart w:id="5" w:name="a1073"/>
      <w:bookmarkEnd w:id="5"/>
      <w:r w:rsidRPr="00B73C08">
        <w:t>Статья 346. Надругательство над историко-культурными ценностями</w:t>
      </w:r>
    </w:p>
    <w:p w:rsidR="00B73C08" w:rsidRPr="00B73C08" w:rsidRDefault="00B73C08" w:rsidP="00B73C08">
      <w:pPr>
        <w:pStyle w:val="point"/>
      </w:pPr>
      <w:r w:rsidRPr="00B73C08">
        <w:t>1. Надругательство над историко-культурными ценностями при отсутствии признаков преступления, предусмотренного статьей 344 настоящего Кодекса, -</w:t>
      </w:r>
    </w:p>
    <w:p w:rsidR="00B73C08" w:rsidRPr="00B73C08" w:rsidRDefault="00B73C08" w:rsidP="00B73C08">
      <w:pPr>
        <w:pStyle w:val="newncpi"/>
      </w:pPr>
      <w:r w:rsidRPr="00B73C08">
        <w:t>наказывается общественными работами, или штрафом, или арестом.</w:t>
      </w:r>
    </w:p>
    <w:p w:rsidR="00B73C08" w:rsidRPr="00B73C08" w:rsidRDefault="00B73C08" w:rsidP="00B73C08">
      <w:pPr>
        <w:pStyle w:val="point"/>
      </w:pPr>
      <w:bookmarkStart w:id="6" w:name="a4101"/>
      <w:bookmarkEnd w:id="6"/>
      <w:r w:rsidRPr="00B73C08">
        <w:t>2. 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 статьей 344 настоящего Кодекса, -</w:t>
      </w:r>
    </w:p>
    <w:p w:rsidR="00B73C08" w:rsidRPr="00B73C08" w:rsidRDefault="00B73C08" w:rsidP="00B73C08">
      <w:pPr>
        <w:pStyle w:val="newncpi"/>
      </w:pPr>
      <w:r w:rsidRPr="00B73C08">
        <w:t>наказываются штрафом, или арестом, или ограничением свободы на срок до трех лет, или лишением свободы на тот же срок.</w:t>
      </w:r>
    </w:p>
    <w:p w:rsidR="00B73C08" w:rsidRPr="00B73C08" w:rsidRDefault="00B73C08" w:rsidP="00B73C08">
      <w:pPr>
        <w:pStyle w:val="article"/>
      </w:pPr>
      <w:bookmarkStart w:id="7" w:name="a1074"/>
      <w:bookmarkEnd w:id="7"/>
      <w:r>
        <w:t xml:space="preserve"> </w:t>
      </w:r>
    </w:p>
    <w:p w:rsidR="00B73C08" w:rsidRPr="00B73C08" w:rsidRDefault="00B73C08" w:rsidP="00B73C08">
      <w:pPr>
        <w:pStyle w:val="newncpi"/>
      </w:pPr>
      <w:r>
        <w:t xml:space="preserve"> </w:t>
      </w:r>
    </w:p>
    <w:p w:rsidR="00B26882" w:rsidRDefault="00B26882"/>
    <w:sectPr w:rsidR="00B26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08"/>
    <w:rsid w:val="00A10880"/>
    <w:rsid w:val="00B26882"/>
    <w:rsid w:val="00B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C08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C0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C0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73C08"/>
    <w:rPr>
      <w:color w:val="0038C8"/>
      <w:u w:val="single"/>
    </w:rPr>
  </w:style>
  <w:style w:type="paragraph" w:customStyle="1" w:styleId="part">
    <w:name w:val="part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73C0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73C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B73C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73C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73C0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3C0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73C0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73C08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73C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73C08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73C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73C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73C0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73C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3C0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73C0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73C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73C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73C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3C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73C0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73C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73C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3C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73C0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73C0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73C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73C08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73C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73C08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73C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73C0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73C08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73C08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73C0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73C0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73C0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B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B73C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style1">
    <w:name w:val="style1"/>
    <w:basedOn w:val="a"/>
    <w:rsid w:val="00B73C0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B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3C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73C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73C0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73C0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73C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3C0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73C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73C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73C08"/>
    <w:rPr>
      <w:rFonts w:ascii="Symbol" w:hAnsi="Symbol" w:hint="default"/>
    </w:rPr>
  </w:style>
  <w:style w:type="character" w:customStyle="1" w:styleId="onewind3">
    <w:name w:val="onewind3"/>
    <w:basedOn w:val="a0"/>
    <w:rsid w:val="00B73C08"/>
    <w:rPr>
      <w:rFonts w:ascii="Wingdings 3" w:hAnsi="Wingdings 3" w:hint="default"/>
    </w:rPr>
  </w:style>
  <w:style w:type="character" w:customStyle="1" w:styleId="onewind2">
    <w:name w:val="onewind2"/>
    <w:basedOn w:val="a0"/>
    <w:rsid w:val="00B73C08"/>
    <w:rPr>
      <w:rFonts w:ascii="Wingdings 2" w:hAnsi="Wingdings 2" w:hint="default"/>
    </w:rPr>
  </w:style>
  <w:style w:type="character" w:customStyle="1" w:styleId="onewind">
    <w:name w:val="onewind"/>
    <w:basedOn w:val="a0"/>
    <w:rsid w:val="00B73C08"/>
    <w:rPr>
      <w:rFonts w:ascii="Wingdings" w:hAnsi="Wingdings" w:hint="default"/>
    </w:rPr>
  </w:style>
  <w:style w:type="character" w:customStyle="1" w:styleId="rednoun">
    <w:name w:val="rednoun"/>
    <w:basedOn w:val="a0"/>
    <w:rsid w:val="00B73C08"/>
  </w:style>
  <w:style w:type="character" w:customStyle="1" w:styleId="post">
    <w:name w:val="post"/>
    <w:basedOn w:val="a0"/>
    <w:rsid w:val="00B73C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73C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73C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73C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73C08"/>
    <w:rPr>
      <w:rFonts w:ascii="Arial" w:hAnsi="Arial" w:cs="Arial" w:hint="default"/>
    </w:rPr>
  </w:style>
  <w:style w:type="table" w:customStyle="1" w:styleId="tablencpi">
    <w:name w:val="tablencpi"/>
    <w:basedOn w:val="a1"/>
    <w:rsid w:val="00B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C08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C0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C0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73C08"/>
    <w:rPr>
      <w:color w:val="0038C8"/>
      <w:u w:val="single"/>
    </w:rPr>
  </w:style>
  <w:style w:type="paragraph" w:customStyle="1" w:styleId="part">
    <w:name w:val="part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73C0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73C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B73C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73C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73C0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73C0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73C0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73C08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73C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73C08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73C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73C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73C0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73C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73C0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73C0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73C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73C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73C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3C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73C0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73C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73C0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73C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3C0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73C0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73C0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73C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73C0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73C08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73C0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73C08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73C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73C0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73C0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73C0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73C08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73C08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73C0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73C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73C0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73C0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73C0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B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B73C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style1">
    <w:name w:val="style1"/>
    <w:basedOn w:val="a"/>
    <w:rsid w:val="00B73C0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B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3C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73C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73C0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73C0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73C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3C0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73C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73C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73C08"/>
    <w:rPr>
      <w:rFonts w:ascii="Symbol" w:hAnsi="Symbol" w:hint="default"/>
    </w:rPr>
  </w:style>
  <w:style w:type="character" w:customStyle="1" w:styleId="onewind3">
    <w:name w:val="onewind3"/>
    <w:basedOn w:val="a0"/>
    <w:rsid w:val="00B73C08"/>
    <w:rPr>
      <w:rFonts w:ascii="Wingdings 3" w:hAnsi="Wingdings 3" w:hint="default"/>
    </w:rPr>
  </w:style>
  <w:style w:type="character" w:customStyle="1" w:styleId="onewind2">
    <w:name w:val="onewind2"/>
    <w:basedOn w:val="a0"/>
    <w:rsid w:val="00B73C08"/>
    <w:rPr>
      <w:rFonts w:ascii="Wingdings 2" w:hAnsi="Wingdings 2" w:hint="default"/>
    </w:rPr>
  </w:style>
  <w:style w:type="character" w:customStyle="1" w:styleId="onewind">
    <w:name w:val="onewind"/>
    <w:basedOn w:val="a0"/>
    <w:rsid w:val="00B73C08"/>
    <w:rPr>
      <w:rFonts w:ascii="Wingdings" w:hAnsi="Wingdings" w:hint="default"/>
    </w:rPr>
  </w:style>
  <w:style w:type="character" w:customStyle="1" w:styleId="rednoun">
    <w:name w:val="rednoun"/>
    <w:basedOn w:val="a0"/>
    <w:rsid w:val="00B73C08"/>
  </w:style>
  <w:style w:type="character" w:customStyle="1" w:styleId="post">
    <w:name w:val="post"/>
    <w:basedOn w:val="a0"/>
    <w:rsid w:val="00B73C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73C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73C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73C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73C08"/>
    <w:rPr>
      <w:rFonts w:ascii="Arial" w:hAnsi="Arial" w:cs="Arial" w:hint="default"/>
    </w:rPr>
  </w:style>
  <w:style w:type="table" w:customStyle="1" w:styleId="tablencpi">
    <w:name w:val="tablencpi"/>
    <w:basedOn w:val="a1"/>
    <w:rsid w:val="00B7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2018-03-06T12:56:00Z</dcterms:created>
  <dcterms:modified xsi:type="dcterms:W3CDTF">2018-03-06T13:15:00Z</dcterms:modified>
</cp:coreProperties>
</file>