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05" w:rsidRPr="00F70105" w:rsidRDefault="00F70105" w:rsidP="00F70105">
      <w:pPr>
        <w:jc w:val="center"/>
        <w:rPr>
          <w:b/>
          <w:caps/>
          <w:sz w:val="26"/>
          <w:szCs w:val="26"/>
        </w:rPr>
      </w:pPr>
      <w:r w:rsidRPr="00F70105">
        <w:rPr>
          <w:b/>
          <w:caps/>
          <w:sz w:val="26"/>
          <w:szCs w:val="26"/>
        </w:rPr>
        <w:t>Налоговый кодекс Республики Беларусь (Особенная часть)</w:t>
      </w:r>
    </w:p>
    <w:p w:rsidR="00F70105" w:rsidRPr="00F70105" w:rsidRDefault="00F70105" w:rsidP="00F70105">
      <w:pPr>
        <w:jc w:val="center"/>
      </w:pPr>
      <w:r w:rsidRPr="00F70105">
        <w:t>29 декабря 2009 г. № 71-З</w:t>
      </w:r>
    </w:p>
    <w:p w:rsidR="00F70105" w:rsidRPr="00F70105" w:rsidRDefault="00F70105" w:rsidP="00F70105">
      <w:pPr>
        <w:jc w:val="center"/>
      </w:pPr>
      <w:r w:rsidRPr="00F70105">
        <w:t>(Извлечение)</w:t>
      </w:r>
    </w:p>
    <w:p w:rsidR="00F70105" w:rsidRPr="00F70105" w:rsidRDefault="00F70105" w:rsidP="00F70105">
      <w:pPr>
        <w:jc w:val="center"/>
      </w:pPr>
      <w:r w:rsidRPr="00F70105">
        <w:t xml:space="preserve">  </w:t>
      </w:r>
    </w:p>
    <w:p w:rsidR="00F70105" w:rsidRPr="00F70105" w:rsidRDefault="00F70105" w:rsidP="00F70105">
      <w:pPr>
        <w:jc w:val="center"/>
      </w:pPr>
      <w:r w:rsidRPr="00F70105">
        <w:rPr>
          <w:b/>
        </w:rPr>
        <w:t>Статья 285. Льготы по государственной пошлине</w:t>
      </w:r>
    </w:p>
    <w:p w:rsidR="00F70105" w:rsidRPr="00F70105" w:rsidRDefault="00F70105" w:rsidP="00F70105">
      <w:pPr>
        <w:ind w:firstLine="708"/>
        <w:jc w:val="both"/>
        <w:rPr>
          <w:b/>
        </w:rPr>
      </w:pPr>
      <w:r w:rsidRPr="00F70105">
        <w:rPr>
          <w:b/>
        </w:rPr>
        <w:t xml:space="preserve">5. Освобождаются от государственной пошлины в органах, регистрирующих акты гражданского состояния:    </w:t>
      </w:r>
    </w:p>
    <w:p w:rsidR="00F70105" w:rsidRPr="00F70105" w:rsidRDefault="00F70105" w:rsidP="00F70105">
      <w:pPr>
        <w:ind w:firstLine="708"/>
        <w:jc w:val="both"/>
      </w:pPr>
      <w:r w:rsidRPr="00F70105">
        <w:t>5.1. плательщики:</w:t>
      </w:r>
    </w:p>
    <w:p w:rsidR="00F70105" w:rsidRPr="00F70105" w:rsidRDefault="00F70105" w:rsidP="00F70105">
      <w:pPr>
        <w:ind w:firstLine="708"/>
        <w:jc w:val="both"/>
      </w:pPr>
      <w:r w:rsidRPr="00F70105">
        <w:t>5.1.1. за регистрацию рождения, усыновления (удочерения), установления материнства и (или) отцовства, смерти;</w:t>
      </w:r>
    </w:p>
    <w:p w:rsidR="00F70105" w:rsidRPr="00F70105" w:rsidRDefault="00F70105" w:rsidP="00F70105">
      <w:pPr>
        <w:ind w:firstLine="708"/>
        <w:jc w:val="both"/>
      </w:pPr>
      <w:proofErr w:type="gramStart"/>
      <w:r w:rsidRPr="00F70105">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F70105">
        <w:t xml:space="preserve"> о смерти;</w:t>
      </w:r>
    </w:p>
    <w:p w:rsidR="00F70105" w:rsidRPr="00F70105" w:rsidRDefault="00F70105" w:rsidP="00F70105">
      <w:pPr>
        <w:ind w:firstLine="708"/>
        <w:jc w:val="both"/>
      </w:pPr>
      <w:r w:rsidRPr="00F70105">
        <w:t>5.2.</w:t>
      </w:r>
      <w:r w:rsidRPr="00F70105">
        <w:tab/>
        <w:t>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F70105" w:rsidRPr="00F70105" w:rsidRDefault="00F70105" w:rsidP="00F70105">
      <w:pPr>
        <w:ind w:firstLine="708"/>
        <w:jc w:val="both"/>
      </w:pPr>
      <w:r w:rsidRPr="00F70105">
        <w:t>5.3.</w:t>
      </w:r>
      <w:r w:rsidRPr="00F70105">
        <w:tab/>
        <w:t>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F70105" w:rsidRPr="00F70105" w:rsidRDefault="00F70105" w:rsidP="00F70105">
      <w:pPr>
        <w:ind w:firstLine="708"/>
        <w:jc w:val="both"/>
      </w:pPr>
      <w:r w:rsidRPr="00F70105">
        <w:t>5.4.</w:t>
      </w:r>
      <w:r w:rsidRPr="00F70105">
        <w:tab/>
        <w:t>инвалиды и участники Великой Отечественной войны за выдачу им свидетель</w:t>
      </w:r>
      <w:proofErr w:type="gramStart"/>
      <w:r w:rsidRPr="00F70105">
        <w:t>ств в св</w:t>
      </w:r>
      <w:proofErr w:type="gramEnd"/>
      <w:r w:rsidRPr="00F70105">
        <w:t>язи с изменением, дополнением, исправлением записей актов гражданского состояния, составленных на эти лиц, а также в связи с восстановлением записей актов гражданского состояния в отношении этих лиц;</w:t>
      </w:r>
    </w:p>
    <w:p w:rsidR="00F70105" w:rsidRPr="00F70105" w:rsidRDefault="00F70105" w:rsidP="00F70105">
      <w:pPr>
        <w:ind w:firstLine="708"/>
        <w:jc w:val="both"/>
      </w:pPr>
      <w:r w:rsidRPr="00F70105">
        <w:t>5.5.</w:t>
      </w:r>
      <w:r w:rsidRPr="00F70105">
        <w:tab/>
      </w:r>
      <w:proofErr w:type="gramStart"/>
      <w:r w:rsidRPr="00F70105">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F70105">
        <w:t xml:space="preserve"> </w:t>
      </w:r>
      <w:proofErr w:type="gramStart"/>
      <w:r w:rsidRPr="00F70105">
        <w:t xml:space="preserve">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w:t>
      </w:r>
      <w:r w:rsidRPr="00F70105">
        <w:lastRenderedPageBreak/>
        <w:t>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F70105">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F70105" w:rsidRPr="00F70105" w:rsidRDefault="00F70105" w:rsidP="00F70105">
      <w:pPr>
        <w:ind w:firstLine="708"/>
        <w:jc w:val="both"/>
      </w:pPr>
      <w:r w:rsidRPr="00F70105">
        <w:t xml:space="preserve">5.6. опекуны, попечители, детские </w:t>
      </w:r>
      <w:proofErr w:type="spellStart"/>
      <w:r w:rsidRPr="00F70105">
        <w:t>интернатные</w:t>
      </w:r>
      <w:proofErr w:type="spellEnd"/>
      <w:r w:rsidRPr="00F70105">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F70105" w:rsidRPr="00F70105" w:rsidRDefault="00F70105" w:rsidP="00F70105">
      <w:pPr>
        <w:ind w:firstLine="708"/>
        <w:jc w:val="both"/>
      </w:pPr>
      <w:r w:rsidRPr="00F70105">
        <w:t xml:space="preserve">15. </w:t>
      </w:r>
      <w:proofErr w:type="gramStart"/>
      <w:r w:rsidRPr="00F70105">
        <w:t>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 или частного нотариуса.</w:t>
      </w:r>
      <w:proofErr w:type="gramEnd"/>
    </w:p>
    <w:p w:rsidR="00F70105" w:rsidRPr="00F70105" w:rsidRDefault="00F70105" w:rsidP="00F70105">
      <w:r w:rsidRPr="00F70105">
        <w:t xml:space="preserve">                                                                                           </w:t>
      </w:r>
    </w:p>
    <w:p w:rsidR="00F70105" w:rsidRPr="00F70105" w:rsidRDefault="00F70105" w:rsidP="00F70105">
      <w:pPr>
        <w:ind w:left="6372" w:firstLine="708"/>
      </w:pPr>
      <w:r w:rsidRPr="00F70105">
        <w:t xml:space="preserve"> Приложение 20</w:t>
      </w:r>
    </w:p>
    <w:p w:rsidR="00F70105" w:rsidRPr="00F70105" w:rsidRDefault="00F70105" w:rsidP="00F70105">
      <w:pPr>
        <w:rPr>
          <w:b/>
          <w:i/>
          <w:sz w:val="32"/>
          <w:szCs w:val="32"/>
        </w:rPr>
      </w:pPr>
      <w:r w:rsidRPr="00F70105">
        <w:t xml:space="preserve">        </w:t>
      </w:r>
      <w:r w:rsidRPr="00F70105">
        <w:rPr>
          <w:b/>
          <w:i/>
          <w:sz w:val="32"/>
          <w:szCs w:val="32"/>
        </w:rPr>
        <w:t>Ставки государственной пошлины за совершение действий,</w:t>
      </w:r>
    </w:p>
    <w:p w:rsidR="00F70105" w:rsidRPr="00F70105" w:rsidRDefault="00F70105" w:rsidP="00F70105">
      <w:pPr>
        <w:rPr>
          <w:b/>
          <w:i/>
          <w:sz w:val="32"/>
          <w:szCs w:val="32"/>
        </w:rPr>
      </w:pPr>
      <w:r w:rsidRPr="00F70105">
        <w:rPr>
          <w:b/>
          <w:i/>
          <w:sz w:val="32"/>
          <w:szCs w:val="32"/>
        </w:rPr>
        <w:t xml:space="preserve">        связанных с регистрацией актов гражданского состояния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gridCol w:w="2790"/>
      </w:tblGrid>
      <w:tr w:rsidR="00F70105" w:rsidRPr="00F70105" w:rsidTr="00B654DC">
        <w:trPr>
          <w:trHeight w:val="630"/>
        </w:trPr>
        <w:tc>
          <w:tcPr>
            <w:tcW w:w="6765"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center"/>
            </w:pPr>
            <w:r w:rsidRPr="00F70105">
              <w:t>Наименование документов и действий,</w:t>
            </w:r>
          </w:p>
          <w:p w:rsidR="00F70105" w:rsidRPr="00F70105" w:rsidRDefault="00F70105" w:rsidP="00F70105">
            <w:pPr>
              <w:jc w:val="center"/>
            </w:pPr>
            <w:r w:rsidRPr="00F70105">
              <w:t xml:space="preserve">за </w:t>
            </w:r>
            <w:proofErr w:type="gramStart"/>
            <w:r w:rsidRPr="00F70105">
              <w:t>которые</w:t>
            </w:r>
            <w:proofErr w:type="gramEnd"/>
            <w:r w:rsidRPr="00F70105">
              <w:t xml:space="preserve"> взимается государственная пошлина</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r w:rsidRPr="00F70105">
              <w:t xml:space="preserve">Ставки </w:t>
            </w:r>
            <w:proofErr w:type="spellStart"/>
            <w:r w:rsidRPr="00F70105">
              <w:t>государст</w:t>
            </w:r>
            <w:proofErr w:type="spellEnd"/>
            <w:r w:rsidRPr="00F70105">
              <w:t>-</w:t>
            </w:r>
          </w:p>
          <w:p w:rsidR="00F70105" w:rsidRPr="00F70105" w:rsidRDefault="00F70105" w:rsidP="00F70105">
            <w:r w:rsidRPr="00F70105">
              <w:t>венной пошлины</w:t>
            </w:r>
          </w:p>
        </w:tc>
      </w:tr>
      <w:tr w:rsidR="00F70105" w:rsidRPr="00F70105" w:rsidTr="00B654DC">
        <w:trPr>
          <w:trHeight w:val="585"/>
        </w:trPr>
        <w:tc>
          <w:tcPr>
            <w:tcW w:w="6765"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r w:rsidRPr="00F70105">
              <w:t xml:space="preserve">1.Регистрация заключения брака, включая выдачу </w:t>
            </w:r>
          </w:p>
          <w:p w:rsidR="00F70105" w:rsidRPr="00F70105" w:rsidRDefault="00F70105" w:rsidP="00F70105">
            <w:r w:rsidRPr="00F70105">
              <w:t>свидетельства</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center"/>
            </w:pPr>
            <w:r w:rsidRPr="00F70105">
              <w:t>1 базовая</w:t>
            </w:r>
          </w:p>
          <w:p w:rsidR="00F70105" w:rsidRPr="00F70105" w:rsidRDefault="00F70105" w:rsidP="00F70105">
            <w:pPr>
              <w:jc w:val="center"/>
            </w:pPr>
            <w:r w:rsidRPr="00F70105">
              <w:t>величина</w:t>
            </w:r>
          </w:p>
        </w:tc>
      </w:tr>
      <w:tr w:rsidR="00F70105" w:rsidRPr="00F70105" w:rsidTr="00B654DC">
        <w:trPr>
          <w:trHeight w:val="2040"/>
        </w:trPr>
        <w:tc>
          <w:tcPr>
            <w:tcW w:w="6765"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both"/>
            </w:pPr>
            <w:r w:rsidRPr="00F70105">
              <w:t>2.Регистрация расторжения брака по решениям судов, вступившим в законную силу до 1 сентября 1999 г., включая выдачу свидетельства, за исключением случаев, если решением суда лицо освобождено от уплаты государственной пошлины</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center"/>
            </w:pPr>
            <w:r w:rsidRPr="00F70105">
              <w:t>2 базовые величины</w:t>
            </w:r>
          </w:p>
          <w:p w:rsidR="00F70105" w:rsidRPr="00F70105" w:rsidRDefault="00F70105" w:rsidP="00F70105"/>
          <w:p w:rsidR="00F70105" w:rsidRPr="00F70105" w:rsidRDefault="00F70105" w:rsidP="00F70105"/>
          <w:p w:rsidR="00F70105" w:rsidRPr="00F70105" w:rsidRDefault="00F70105" w:rsidP="00F70105"/>
          <w:p w:rsidR="00F70105" w:rsidRPr="00F70105" w:rsidRDefault="00F70105" w:rsidP="00F70105"/>
        </w:tc>
      </w:tr>
      <w:tr w:rsidR="00F70105" w:rsidRPr="00F70105" w:rsidTr="00B654DC">
        <w:trPr>
          <w:trHeight w:val="1950"/>
        </w:trPr>
        <w:tc>
          <w:tcPr>
            <w:tcW w:w="6765"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both"/>
            </w:pPr>
            <w:r w:rsidRPr="00F70105">
              <w:t>3.Регистрация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35¹ Кодекса Республики Беларусь о браке и семье), включая  выдачу свидетельств</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center"/>
            </w:pPr>
            <w:r w:rsidRPr="00F70105">
              <w:t>4 базовые величины</w:t>
            </w:r>
          </w:p>
          <w:p w:rsidR="00F70105" w:rsidRPr="00F70105" w:rsidRDefault="00F70105" w:rsidP="00F70105"/>
          <w:p w:rsidR="00F70105" w:rsidRPr="00F70105" w:rsidRDefault="00F70105" w:rsidP="00F70105"/>
          <w:p w:rsidR="00F70105" w:rsidRPr="00F70105" w:rsidRDefault="00F70105" w:rsidP="00F70105"/>
        </w:tc>
      </w:tr>
      <w:tr w:rsidR="00F70105" w:rsidRPr="00F70105" w:rsidTr="00B654DC">
        <w:trPr>
          <w:trHeight w:val="585"/>
        </w:trPr>
        <w:tc>
          <w:tcPr>
            <w:tcW w:w="6765"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both"/>
            </w:pPr>
            <w:r w:rsidRPr="00F70105">
              <w:t>4.Регистрация перемены фамилии, собственного имени и отчества, включая выдачу свидетельства</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center"/>
            </w:pPr>
            <w:r w:rsidRPr="00F70105">
              <w:t>2 базовые величины</w:t>
            </w:r>
          </w:p>
        </w:tc>
      </w:tr>
      <w:tr w:rsidR="00F70105" w:rsidRPr="00F70105" w:rsidTr="00F70105">
        <w:trPr>
          <w:trHeight w:val="416"/>
        </w:trPr>
        <w:tc>
          <w:tcPr>
            <w:tcW w:w="6765"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both"/>
            </w:pPr>
            <w:r w:rsidRPr="00F70105">
              <w:t xml:space="preserve">5.Выдача свидетельства в связи с внесением изменений, дополнений, исправлений в записи актов гражданского состояния, восстановлением </w:t>
            </w:r>
            <w:r w:rsidRPr="00F70105">
              <w:lastRenderedPageBreak/>
              <w:t>записей актов гражданского состояния</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center"/>
            </w:pPr>
            <w:r w:rsidRPr="00F70105">
              <w:lastRenderedPageBreak/>
              <w:t>1 базовая</w:t>
            </w:r>
          </w:p>
          <w:p w:rsidR="00F70105" w:rsidRPr="00F70105" w:rsidRDefault="00F70105" w:rsidP="00F70105">
            <w:pPr>
              <w:jc w:val="center"/>
            </w:pPr>
            <w:r w:rsidRPr="00F70105">
              <w:t>величина</w:t>
            </w:r>
          </w:p>
        </w:tc>
      </w:tr>
      <w:tr w:rsidR="00F70105" w:rsidRPr="00F70105" w:rsidTr="00B654DC">
        <w:trPr>
          <w:trHeight w:val="645"/>
        </w:trPr>
        <w:tc>
          <w:tcPr>
            <w:tcW w:w="6765"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both"/>
            </w:pPr>
            <w:r w:rsidRPr="00F70105">
              <w:lastRenderedPageBreak/>
              <w:t>6.Выдача повторного свидетельства о регистрации актов гражданского состояния</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70105" w:rsidRPr="00F70105" w:rsidRDefault="00F70105" w:rsidP="00F70105">
            <w:pPr>
              <w:jc w:val="center"/>
            </w:pPr>
            <w:r w:rsidRPr="00F70105">
              <w:t>1 базовая</w:t>
            </w:r>
          </w:p>
          <w:p w:rsidR="00F70105" w:rsidRPr="00F70105" w:rsidRDefault="00F70105" w:rsidP="00F70105">
            <w:pPr>
              <w:jc w:val="center"/>
            </w:pPr>
            <w:r w:rsidRPr="00F70105">
              <w:t>величина</w:t>
            </w:r>
          </w:p>
        </w:tc>
      </w:tr>
    </w:tbl>
    <w:p w:rsidR="00F70105" w:rsidRPr="00F70105" w:rsidRDefault="00F70105" w:rsidP="00F70105">
      <w:pPr>
        <w:ind w:firstLine="708"/>
        <w:jc w:val="both"/>
        <w:rPr>
          <w:b/>
        </w:rPr>
      </w:pPr>
      <w:r w:rsidRPr="00F70105">
        <w:rPr>
          <w:b/>
        </w:rPr>
        <w:t>В соответствии с постановлением Совета Министров Республики Беларусь от 27 декабря 2023 г. № 944 «Об установлении размера базовой величины»</w:t>
      </w:r>
    </w:p>
    <w:p w:rsidR="00F70105" w:rsidRPr="00F70105" w:rsidRDefault="00F70105" w:rsidP="00F70105">
      <w:pPr>
        <w:jc w:val="center"/>
        <w:rPr>
          <w:b/>
          <w:u w:val="single"/>
        </w:rPr>
      </w:pPr>
      <w:r w:rsidRPr="00F70105">
        <w:rPr>
          <w:b/>
          <w:u w:val="single"/>
        </w:rPr>
        <w:t>Установлена базовая величина в размере  40 рублей.</w:t>
      </w:r>
    </w:p>
    <w:p w:rsidR="00F70105" w:rsidRPr="00F70105" w:rsidRDefault="00F70105" w:rsidP="00F70105">
      <w:pPr>
        <w:jc w:val="center"/>
        <w:rPr>
          <w:b/>
          <w:sz w:val="36"/>
          <w:szCs w:val="36"/>
        </w:rPr>
      </w:pPr>
      <w:r w:rsidRPr="00F70105">
        <w:rPr>
          <w:b/>
          <w:sz w:val="36"/>
          <w:szCs w:val="36"/>
        </w:rPr>
        <w:t xml:space="preserve"> </w:t>
      </w:r>
      <w:r w:rsidRPr="00F70105">
        <w:t>(вступило в силу с 1 января 2024 г.)</w:t>
      </w:r>
    </w:p>
    <w:p w:rsidR="00F70105" w:rsidRPr="00F70105" w:rsidRDefault="00F70105" w:rsidP="00F70105">
      <w:pPr>
        <w:jc w:val="both"/>
        <w:rPr>
          <w:b/>
        </w:rPr>
      </w:pPr>
      <w:r w:rsidRPr="00F70105">
        <w:rPr>
          <w:b/>
        </w:rPr>
        <w:t>________________________________________________________________</w:t>
      </w:r>
    </w:p>
    <w:p w:rsidR="00F70105" w:rsidRPr="00F70105" w:rsidRDefault="00F70105" w:rsidP="00F70105">
      <w:pPr>
        <w:jc w:val="center"/>
      </w:pPr>
      <w:r w:rsidRPr="00F70105">
        <w:t xml:space="preserve">Распоряжением председателя </w:t>
      </w:r>
      <w:proofErr w:type="spellStart"/>
      <w:r w:rsidRPr="00F70105">
        <w:t>Вороновского</w:t>
      </w:r>
      <w:proofErr w:type="spellEnd"/>
      <w:r w:rsidRPr="00F70105">
        <w:t xml:space="preserve"> райисполкома </w:t>
      </w:r>
    </w:p>
    <w:p w:rsidR="00F70105" w:rsidRPr="00F70105" w:rsidRDefault="00F70105" w:rsidP="00F70105">
      <w:pPr>
        <w:jc w:val="center"/>
      </w:pPr>
      <w:r w:rsidRPr="00F70105">
        <w:t>от 17 марта 2023 г. № 17р</w:t>
      </w:r>
    </w:p>
    <w:p w:rsidR="00F70105" w:rsidRPr="00F70105" w:rsidRDefault="00F70105" w:rsidP="00F70105">
      <w:pPr>
        <w:jc w:val="center"/>
        <w:rPr>
          <w:b/>
          <w:sz w:val="34"/>
          <w:szCs w:val="34"/>
        </w:rPr>
      </w:pPr>
      <w:r w:rsidRPr="00F70105">
        <w:rPr>
          <w:b/>
          <w:sz w:val="34"/>
          <w:szCs w:val="34"/>
        </w:rPr>
        <w:t>утверждены тарифы на дополнительные платные услуги:</w:t>
      </w:r>
      <w:r w:rsidRPr="00F70105">
        <w:t xml:space="preserve">                                                                         </w:t>
      </w:r>
      <w:r w:rsidRPr="00F70105">
        <w:rPr>
          <w:sz w:val="28"/>
          <w:szCs w:val="28"/>
        </w:rPr>
        <w:t xml:space="preserve">                                               </w:t>
      </w:r>
      <w:r w:rsidRPr="00F70105">
        <w:t xml:space="preserve">                                                                        </w:t>
      </w:r>
      <w:r w:rsidRPr="00F70105">
        <w:rPr>
          <w:sz w:val="28"/>
          <w:szCs w:val="28"/>
        </w:rPr>
        <w:t xml:space="preserve">                                                      </w:t>
      </w:r>
    </w:p>
    <w:tbl>
      <w:tblPr>
        <w:tblW w:w="9489" w:type="dxa"/>
        <w:tblInd w:w="117" w:type="dxa"/>
        <w:tblBorders>
          <w:top w:val="single" w:sz="4" w:space="0" w:color="auto"/>
        </w:tblBorders>
        <w:tblLook w:val="0000" w:firstRow="0" w:lastRow="0" w:firstColumn="0" w:lastColumn="0" w:noHBand="0" w:noVBand="0"/>
      </w:tblPr>
      <w:tblGrid>
        <w:gridCol w:w="7772"/>
        <w:gridCol w:w="1717"/>
      </w:tblGrid>
      <w:tr w:rsidR="00F70105" w:rsidRPr="00F70105" w:rsidTr="00B654DC">
        <w:tblPrEx>
          <w:tblCellMar>
            <w:top w:w="0" w:type="dxa"/>
            <w:bottom w:w="0" w:type="dxa"/>
          </w:tblCellMar>
        </w:tblPrEx>
        <w:trPr>
          <w:trHeight w:val="915"/>
        </w:trPr>
        <w:tc>
          <w:tcPr>
            <w:tcW w:w="7772" w:type="dxa"/>
            <w:tcBorders>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p>
          <w:p w:rsidR="00F70105" w:rsidRPr="00F70105" w:rsidRDefault="00F70105" w:rsidP="00F70105">
            <w:pPr>
              <w:spacing w:line="280" w:lineRule="exact"/>
              <w:jc w:val="center"/>
              <w:rPr>
                <w:sz w:val="28"/>
                <w:szCs w:val="28"/>
              </w:rPr>
            </w:pPr>
            <w:r w:rsidRPr="00F70105">
              <w:rPr>
                <w:sz w:val="28"/>
                <w:szCs w:val="28"/>
              </w:rPr>
              <w:t>Наименование оказываемых услуг</w:t>
            </w:r>
          </w:p>
          <w:p w:rsidR="00F70105" w:rsidRPr="00F70105" w:rsidRDefault="00F70105" w:rsidP="00F70105">
            <w:pPr>
              <w:spacing w:line="280" w:lineRule="exact"/>
              <w:ind w:left="42"/>
              <w:jc w:val="both"/>
              <w:rPr>
                <w:sz w:val="28"/>
                <w:szCs w:val="28"/>
              </w:rPr>
            </w:pPr>
          </w:p>
        </w:tc>
        <w:tc>
          <w:tcPr>
            <w:tcW w:w="1717" w:type="dxa"/>
            <w:tcBorders>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 xml:space="preserve">Тариф </w:t>
            </w:r>
            <w:proofErr w:type="gramStart"/>
            <w:r w:rsidRPr="00F70105">
              <w:rPr>
                <w:sz w:val="28"/>
                <w:szCs w:val="28"/>
              </w:rPr>
              <w:t>в</w:t>
            </w:r>
            <w:proofErr w:type="gramEnd"/>
          </w:p>
          <w:p w:rsidR="00F70105" w:rsidRPr="00F70105" w:rsidRDefault="00F70105" w:rsidP="00F70105">
            <w:pPr>
              <w:jc w:val="center"/>
              <w:rPr>
                <w:sz w:val="28"/>
                <w:szCs w:val="28"/>
              </w:rPr>
            </w:pPr>
            <w:r w:rsidRPr="00F70105">
              <w:rPr>
                <w:sz w:val="28"/>
                <w:szCs w:val="28"/>
              </w:rPr>
              <w:t>белорусских</w:t>
            </w:r>
          </w:p>
          <w:p w:rsidR="00F70105" w:rsidRPr="00F70105" w:rsidRDefault="00F70105" w:rsidP="00F70105">
            <w:pPr>
              <w:jc w:val="center"/>
              <w:rPr>
                <w:sz w:val="28"/>
                <w:szCs w:val="28"/>
              </w:rPr>
            </w:pPr>
            <w:proofErr w:type="gramStart"/>
            <w:r w:rsidRPr="00F70105">
              <w:rPr>
                <w:sz w:val="28"/>
                <w:szCs w:val="28"/>
              </w:rPr>
              <w:t>рублях</w:t>
            </w:r>
            <w:proofErr w:type="gramEnd"/>
          </w:p>
        </w:tc>
      </w:tr>
      <w:tr w:rsidR="00F70105" w:rsidRPr="00F70105" w:rsidTr="00B654DC">
        <w:tblPrEx>
          <w:tblCellMar>
            <w:top w:w="0" w:type="dxa"/>
            <w:bottom w:w="0" w:type="dxa"/>
          </w:tblCellMar>
        </w:tblPrEx>
        <w:trPr>
          <w:trHeight w:val="86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ind w:left="42"/>
              <w:jc w:val="both"/>
              <w:rPr>
                <w:sz w:val="28"/>
                <w:szCs w:val="28"/>
              </w:rPr>
            </w:pPr>
            <w:r w:rsidRPr="00F70105">
              <w:rPr>
                <w:sz w:val="28"/>
                <w:szCs w:val="28"/>
              </w:rPr>
              <w:t>1.Обеспечение торжественной обстановки регистрации заключения брака в специально оборудованном помещении</w:t>
            </w:r>
          </w:p>
          <w:p w:rsidR="00F70105" w:rsidRPr="00F70105" w:rsidRDefault="00F70105" w:rsidP="00F70105">
            <w:pPr>
              <w:spacing w:line="280" w:lineRule="exact"/>
              <w:ind w:left="42"/>
              <w:jc w:val="both"/>
              <w:rPr>
                <w:sz w:val="28"/>
                <w:szCs w:val="28"/>
              </w:rPr>
            </w:pPr>
            <w:r w:rsidRPr="00F70105">
              <w:rPr>
                <w:sz w:val="28"/>
                <w:szCs w:val="28"/>
              </w:rPr>
              <w:t>органа загса</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23,49</w:t>
            </w:r>
          </w:p>
        </w:tc>
      </w:tr>
      <w:tr w:rsidR="00F70105" w:rsidRPr="00F70105" w:rsidTr="00B654DC">
        <w:tblPrEx>
          <w:tblCellMar>
            <w:top w:w="0" w:type="dxa"/>
            <w:bottom w:w="0" w:type="dxa"/>
          </w:tblCellMar>
        </w:tblPrEx>
        <w:trPr>
          <w:trHeight w:val="1080"/>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ind w:left="42"/>
              <w:jc w:val="both"/>
              <w:rPr>
                <w:sz w:val="28"/>
                <w:szCs w:val="28"/>
              </w:rPr>
            </w:pPr>
            <w:r w:rsidRPr="00F70105">
              <w:rPr>
                <w:sz w:val="28"/>
                <w:szCs w:val="28"/>
              </w:rPr>
              <w:t>2.Обеспечение торжественной обстановки регистрации заключения брака по индивидуальному сценарию (обряду) с использованием различных элементов и атрибутов в специально оборудованном помещении органа загса</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29,37</w:t>
            </w:r>
          </w:p>
        </w:tc>
      </w:tr>
      <w:tr w:rsidR="00F70105" w:rsidRPr="00F70105" w:rsidTr="00B654DC">
        <w:tblPrEx>
          <w:tblCellMar>
            <w:top w:w="0" w:type="dxa"/>
            <w:bottom w:w="0" w:type="dxa"/>
          </w:tblCellMar>
        </w:tblPrEx>
        <w:trPr>
          <w:trHeight w:val="25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r w:rsidRPr="00F70105">
              <w:rPr>
                <w:sz w:val="28"/>
                <w:szCs w:val="28"/>
              </w:rPr>
              <w:t>3.Обеспечение торжественной обстановки регистрации заключения брака в помещении органа загса, не являющемся специально оборудованным помещением (кабинет)</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13,92</w:t>
            </w:r>
          </w:p>
        </w:tc>
      </w:tr>
      <w:tr w:rsidR="00F70105" w:rsidRPr="00F70105" w:rsidTr="00B654DC">
        <w:tblPrEx>
          <w:tblCellMar>
            <w:top w:w="0" w:type="dxa"/>
            <w:bottom w:w="0" w:type="dxa"/>
          </w:tblCellMar>
        </w:tblPrEx>
        <w:trPr>
          <w:trHeight w:val="25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proofErr w:type="gramStart"/>
            <w:r w:rsidRPr="00F70105">
              <w:rPr>
                <w:sz w:val="28"/>
                <w:szCs w:val="28"/>
              </w:rPr>
              <w:t>4.Обеспечение торжественной обстановки регистрации заключения брака вне помещения органа загса (в помещениях учреждений культуры, помещениях, расположенных в исторических и памятных местах, на территории объектов, являющихся памятниками истории или архитектуры, в архитектурных  ансамблях и других местах, в помещениях, определенных договорами на оказание услуги по выезду для регистрации заключения брака к месту проведения торжества, учреждениях уголовно-исполнительной системы, месте проживания лица, обратившегося</w:t>
            </w:r>
            <w:proofErr w:type="gramEnd"/>
            <w:r w:rsidRPr="00F70105">
              <w:rPr>
                <w:sz w:val="28"/>
                <w:szCs w:val="28"/>
              </w:rPr>
              <w:t xml:space="preserve"> за оказанием дополнительной платной услуги, </w:t>
            </w:r>
            <w:proofErr w:type="gramStart"/>
            <w:r w:rsidRPr="00F70105">
              <w:rPr>
                <w:sz w:val="28"/>
                <w:szCs w:val="28"/>
              </w:rPr>
              <w:t>месте</w:t>
            </w:r>
            <w:proofErr w:type="gramEnd"/>
            <w:r w:rsidRPr="00F70105">
              <w:rPr>
                <w:sz w:val="28"/>
                <w:szCs w:val="28"/>
              </w:rPr>
              <w:t xml:space="preserve"> оказания медицинской помощи в стационарных условиях или в другом месте) за 1 час затраченного времени</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70,48</w:t>
            </w:r>
          </w:p>
        </w:tc>
      </w:tr>
      <w:tr w:rsidR="00F70105" w:rsidRPr="00F70105" w:rsidTr="00B654DC">
        <w:tblPrEx>
          <w:tblCellMar>
            <w:top w:w="0" w:type="dxa"/>
            <w:bottom w:w="0" w:type="dxa"/>
          </w:tblCellMar>
        </w:tblPrEx>
        <w:trPr>
          <w:trHeight w:val="34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proofErr w:type="gramStart"/>
            <w:r w:rsidRPr="00F70105">
              <w:rPr>
                <w:sz w:val="28"/>
                <w:szCs w:val="28"/>
              </w:rPr>
              <w:t>5.Обеспечение торжественной обстановки регистрации заключения брака по индивидуальному сценарию (обряду) с использованием различных элементов и атрибутов вне помещения органа загса (в помещениях учреждений культуры, помещениях, расположенных в исторических и памятных местах, на территории объектов, являющихся памятниками истории или архитектуры, в архитектурных ансамблях и других местах, в помещениях, определенных договорами на оказание услуги по выезду для регистрации заключения брака к</w:t>
            </w:r>
            <w:proofErr w:type="gramEnd"/>
            <w:r w:rsidRPr="00F70105">
              <w:rPr>
                <w:sz w:val="28"/>
                <w:szCs w:val="28"/>
              </w:rPr>
              <w:t xml:space="preserve"> </w:t>
            </w:r>
            <w:proofErr w:type="gramStart"/>
            <w:r w:rsidRPr="00F70105">
              <w:rPr>
                <w:sz w:val="28"/>
                <w:szCs w:val="28"/>
              </w:rPr>
              <w:t>месту проведения торжества, учреждениях уголовно-исполнительной системы, месте проживания лица, обратившегося за оказанием дополнительной платной услуги, месте оказания медицинской помощи в стационарных условиях или в другом месте) за 1 час затраченного времени</w:t>
            </w:r>
            <w:proofErr w:type="gramEnd"/>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76,35</w:t>
            </w:r>
          </w:p>
        </w:tc>
      </w:tr>
      <w:tr w:rsidR="00F70105" w:rsidRPr="00F70105" w:rsidTr="00B654DC">
        <w:tblPrEx>
          <w:tblCellMar>
            <w:top w:w="0" w:type="dxa"/>
            <w:bottom w:w="0" w:type="dxa"/>
          </w:tblCellMar>
        </w:tblPrEx>
        <w:trPr>
          <w:trHeight w:val="81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r w:rsidRPr="00F70105">
              <w:rPr>
                <w:sz w:val="28"/>
                <w:szCs w:val="28"/>
              </w:rPr>
              <w:lastRenderedPageBreak/>
              <w:t>6.Обеспечение торжественной обстановки регистрации рождения в специально оборудованном помещении органа загса</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23,49</w:t>
            </w:r>
          </w:p>
        </w:tc>
      </w:tr>
      <w:tr w:rsidR="00F70105" w:rsidRPr="00F70105" w:rsidTr="00B654DC">
        <w:tblPrEx>
          <w:tblCellMar>
            <w:top w:w="0" w:type="dxa"/>
            <w:bottom w:w="0" w:type="dxa"/>
          </w:tblCellMar>
        </w:tblPrEx>
        <w:trPr>
          <w:trHeight w:val="106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r w:rsidRPr="00F70105">
              <w:rPr>
                <w:sz w:val="28"/>
                <w:szCs w:val="28"/>
              </w:rPr>
              <w:t>7.Обеспечение торжественной обстановки регистрации рождения по индивидуальному сценарию (обряду) с использованием различных элементов и атрибутов в специально оборудованном помещении органа загса</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29,37</w:t>
            </w:r>
          </w:p>
        </w:tc>
      </w:tr>
      <w:tr w:rsidR="00F70105" w:rsidRPr="00F70105" w:rsidTr="00B654DC">
        <w:tblPrEx>
          <w:tblCellMar>
            <w:top w:w="0" w:type="dxa"/>
            <w:bottom w:w="0" w:type="dxa"/>
          </w:tblCellMar>
        </w:tblPrEx>
        <w:trPr>
          <w:trHeight w:val="85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r w:rsidRPr="00F70105">
              <w:rPr>
                <w:sz w:val="28"/>
                <w:szCs w:val="28"/>
              </w:rPr>
              <w:t>8.Обеспечение торжественной обстановки регистрации рождения в помещении органа загса, не являющемся специально оборудованным помещением (кабинет)</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5,57</w:t>
            </w:r>
          </w:p>
        </w:tc>
      </w:tr>
      <w:tr w:rsidR="00F70105" w:rsidRPr="00F70105" w:rsidTr="00B654DC">
        <w:tblPrEx>
          <w:tblCellMar>
            <w:top w:w="0" w:type="dxa"/>
            <w:bottom w:w="0" w:type="dxa"/>
          </w:tblCellMar>
        </w:tblPrEx>
        <w:trPr>
          <w:trHeight w:val="600"/>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r w:rsidRPr="00F70105">
              <w:rPr>
                <w:sz w:val="28"/>
                <w:szCs w:val="28"/>
              </w:rPr>
              <w:t>9.Проведение торжественных церемоний, связанных с регистрацией брака</w:t>
            </w: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17,62</w:t>
            </w:r>
          </w:p>
        </w:tc>
      </w:tr>
      <w:tr w:rsidR="00F70105" w:rsidRPr="00F70105" w:rsidTr="00B654DC">
        <w:tblPrEx>
          <w:tblCellMar>
            <w:top w:w="0" w:type="dxa"/>
            <w:bottom w:w="0" w:type="dxa"/>
          </w:tblCellMar>
        </w:tblPrEx>
        <w:trPr>
          <w:trHeight w:val="285"/>
        </w:trPr>
        <w:tc>
          <w:tcPr>
            <w:tcW w:w="7772"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both"/>
              <w:rPr>
                <w:sz w:val="28"/>
                <w:szCs w:val="28"/>
              </w:rPr>
            </w:pPr>
            <w:r w:rsidRPr="00F70105">
              <w:rPr>
                <w:sz w:val="28"/>
                <w:szCs w:val="28"/>
              </w:rPr>
              <w:t>10.Изготовление копий документов</w:t>
            </w:r>
          </w:p>
          <w:p w:rsidR="00F70105" w:rsidRPr="00F70105" w:rsidRDefault="00F70105" w:rsidP="00F70105">
            <w:pPr>
              <w:spacing w:line="280" w:lineRule="exact"/>
              <w:jc w:val="both"/>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F70105" w:rsidRPr="00F70105" w:rsidRDefault="00F70105" w:rsidP="00F70105">
            <w:pPr>
              <w:spacing w:line="280" w:lineRule="exact"/>
              <w:jc w:val="center"/>
              <w:rPr>
                <w:sz w:val="28"/>
                <w:szCs w:val="28"/>
              </w:rPr>
            </w:pPr>
            <w:r w:rsidRPr="00F70105">
              <w:rPr>
                <w:sz w:val="28"/>
                <w:szCs w:val="28"/>
              </w:rPr>
              <w:t>1,76</w:t>
            </w:r>
          </w:p>
        </w:tc>
      </w:tr>
    </w:tbl>
    <w:p w:rsidR="00F70105" w:rsidRPr="00F70105" w:rsidRDefault="00F70105" w:rsidP="00F70105">
      <w:pPr>
        <w:jc w:val="center"/>
        <w:rPr>
          <w:sz w:val="28"/>
          <w:szCs w:val="28"/>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Default="00F70105" w:rsidP="00F70105">
      <w:pPr>
        <w:jc w:val="center"/>
        <w:rPr>
          <w:b/>
          <w:sz w:val="32"/>
          <w:szCs w:val="32"/>
        </w:rPr>
      </w:pPr>
    </w:p>
    <w:p w:rsidR="00F70105" w:rsidRPr="00C74A7B" w:rsidRDefault="00F70105" w:rsidP="00F70105">
      <w:pPr>
        <w:rPr>
          <w:b/>
        </w:rPr>
      </w:pPr>
    </w:p>
    <w:p w:rsidR="00F70105" w:rsidRPr="00C74A7B" w:rsidRDefault="00F70105" w:rsidP="00F70105">
      <w:pPr>
        <w:jc w:val="both"/>
      </w:pPr>
      <w:proofErr w:type="spellStart"/>
      <w:r w:rsidRPr="00C74A7B">
        <w:rPr>
          <w:b/>
        </w:rPr>
        <w:lastRenderedPageBreak/>
        <w:t>Аплата</w:t>
      </w:r>
      <w:proofErr w:type="spellEnd"/>
      <w:r w:rsidRPr="00C74A7B">
        <w:rPr>
          <w:b/>
        </w:rPr>
        <w:t xml:space="preserve"> </w:t>
      </w:r>
      <w:proofErr w:type="spellStart"/>
      <w:r w:rsidRPr="00C74A7B">
        <w:rPr>
          <w:b/>
        </w:rPr>
        <w:t>дзяржпошліны</w:t>
      </w:r>
      <w:proofErr w:type="spellEnd"/>
      <w:r w:rsidRPr="00C74A7B">
        <w:rPr>
          <w:b/>
        </w:rPr>
        <w:t xml:space="preserve"> за </w:t>
      </w:r>
      <w:proofErr w:type="spellStart"/>
      <w:r w:rsidRPr="00C74A7B">
        <w:rPr>
          <w:b/>
        </w:rPr>
        <w:t>здзяйсненне</w:t>
      </w:r>
      <w:proofErr w:type="spellEnd"/>
      <w:r w:rsidRPr="00C74A7B">
        <w:rPr>
          <w:b/>
        </w:rPr>
        <w:t xml:space="preserve"> </w:t>
      </w:r>
      <w:proofErr w:type="spellStart"/>
      <w:r w:rsidRPr="00C74A7B">
        <w:rPr>
          <w:b/>
        </w:rPr>
        <w:t>дзеянняў</w:t>
      </w:r>
      <w:proofErr w:type="spellEnd"/>
      <w:r w:rsidRPr="00C74A7B">
        <w:rPr>
          <w:b/>
        </w:rPr>
        <w:t xml:space="preserve">, </w:t>
      </w:r>
      <w:proofErr w:type="spellStart"/>
      <w:r w:rsidRPr="00C74A7B">
        <w:rPr>
          <w:b/>
        </w:rPr>
        <w:t>звязаных</w:t>
      </w:r>
      <w:proofErr w:type="spellEnd"/>
      <w:r w:rsidRPr="00C74A7B">
        <w:rPr>
          <w:b/>
        </w:rPr>
        <w:t xml:space="preserve"> з </w:t>
      </w:r>
      <w:proofErr w:type="spellStart"/>
      <w:r w:rsidRPr="00C74A7B">
        <w:rPr>
          <w:b/>
        </w:rPr>
        <w:t>рэгістрацыяй</w:t>
      </w:r>
      <w:proofErr w:type="spellEnd"/>
      <w:r w:rsidRPr="00C74A7B">
        <w:rPr>
          <w:b/>
        </w:rPr>
        <w:t xml:space="preserve"> </w:t>
      </w:r>
      <w:proofErr w:type="spellStart"/>
      <w:r w:rsidRPr="00C74A7B">
        <w:rPr>
          <w:b/>
        </w:rPr>
        <w:t>актаў</w:t>
      </w:r>
      <w:proofErr w:type="spellEnd"/>
      <w:r w:rsidRPr="00C74A7B">
        <w:rPr>
          <w:b/>
        </w:rPr>
        <w:t xml:space="preserve"> </w:t>
      </w:r>
      <w:proofErr w:type="spellStart"/>
      <w:r w:rsidRPr="00C74A7B">
        <w:rPr>
          <w:b/>
        </w:rPr>
        <w:t>грамадзянскага</w:t>
      </w:r>
      <w:proofErr w:type="spellEnd"/>
      <w:r w:rsidRPr="00C74A7B">
        <w:rPr>
          <w:b/>
        </w:rPr>
        <w:t xml:space="preserve"> стану, </w:t>
      </w:r>
      <w:proofErr w:type="spellStart"/>
      <w:r w:rsidRPr="00C74A7B">
        <w:rPr>
          <w:b/>
        </w:rPr>
        <w:t>здзяйсняецца</w:t>
      </w:r>
      <w:proofErr w:type="spellEnd"/>
      <w:r w:rsidRPr="00C74A7B">
        <w:rPr>
          <w:b/>
        </w:rPr>
        <w:t xml:space="preserve"> на </w:t>
      </w:r>
      <w:proofErr w:type="spellStart"/>
      <w:r w:rsidRPr="00C74A7B">
        <w:rPr>
          <w:b/>
        </w:rPr>
        <w:t>разліковы</w:t>
      </w:r>
      <w:proofErr w:type="spellEnd"/>
      <w:r w:rsidRPr="00C74A7B">
        <w:rPr>
          <w:b/>
        </w:rPr>
        <w:t xml:space="preserve"> </w:t>
      </w:r>
      <w:proofErr w:type="spellStart"/>
      <w:r w:rsidRPr="00C74A7B">
        <w:rPr>
          <w:b/>
        </w:rPr>
        <w:t>рахунак</w:t>
      </w:r>
      <w:proofErr w:type="spellEnd"/>
      <w:r w:rsidRPr="00C74A7B">
        <w:t xml:space="preserve"> ВY63АКВВ36005130001660000000, </w:t>
      </w:r>
      <w:proofErr w:type="spellStart"/>
      <w:r w:rsidRPr="00C74A7B">
        <w:t>атрымальнік</w:t>
      </w:r>
      <w:proofErr w:type="spellEnd"/>
      <w:r w:rsidRPr="00C74A7B">
        <w:t xml:space="preserve"> </w:t>
      </w:r>
      <w:proofErr w:type="spellStart"/>
      <w:r w:rsidRPr="00C74A7B">
        <w:t>плацяжу</w:t>
      </w:r>
      <w:proofErr w:type="spellEnd"/>
      <w:r w:rsidRPr="00C74A7B">
        <w:t xml:space="preserve"> - ГУ МФ па </w:t>
      </w:r>
      <w:proofErr w:type="spellStart"/>
      <w:r w:rsidRPr="00C74A7B">
        <w:t>Гродзенскай</w:t>
      </w:r>
      <w:proofErr w:type="spellEnd"/>
      <w:r w:rsidRPr="00C74A7B">
        <w:t xml:space="preserve"> </w:t>
      </w:r>
      <w:proofErr w:type="spellStart"/>
      <w:r w:rsidRPr="00C74A7B">
        <w:t>вобласці</w:t>
      </w:r>
      <w:proofErr w:type="spellEnd"/>
      <w:r w:rsidRPr="00C74A7B">
        <w:t xml:space="preserve">, код </w:t>
      </w:r>
      <w:proofErr w:type="spellStart"/>
      <w:r w:rsidRPr="00C74A7B">
        <w:t>плацяжу</w:t>
      </w:r>
      <w:proofErr w:type="spellEnd"/>
      <w:r w:rsidRPr="00C74A7B">
        <w:t xml:space="preserve"> – 03002</w:t>
      </w:r>
    </w:p>
    <w:p w:rsidR="00F70105" w:rsidRPr="00C74A7B" w:rsidRDefault="00F70105" w:rsidP="00F70105">
      <w:pPr>
        <w:jc w:val="both"/>
      </w:pPr>
    </w:p>
    <w:p w:rsidR="00F70105" w:rsidRPr="00C74A7B" w:rsidRDefault="00F70105" w:rsidP="00F70105">
      <w:pPr>
        <w:jc w:val="both"/>
      </w:pPr>
      <w:proofErr w:type="spellStart"/>
      <w:r w:rsidRPr="00C74A7B">
        <w:t>Аплата</w:t>
      </w:r>
      <w:proofErr w:type="spellEnd"/>
      <w:r w:rsidRPr="00C74A7B">
        <w:t xml:space="preserve"> </w:t>
      </w:r>
      <w:proofErr w:type="spellStart"/>
      <w:r w:rsidRPr="00C74A7B">
        <w:t>дадатковых</w:t>
      </w:r>
      <w:proofErr w:type="spellEnd"/>
      <w:r w:rsidRPr="00C74A7B">
        <w:t xml:space="preserve"> </w:t>
      </w:r>
      <w:proofErr w:type="gramStart"/>
      <w:r w:rsidRPr="00C74A7B">
        <w:t>платных</w:t>
      </w:r>
      <w:proofErr w:type="gramEnd"/>
      <w:r w:rsidRPr="00C74A7B">
        <w:t xml:space="preserve"> </w:t>
      </w:r>
      <w:proofErr w:type="spellStart"/>
      <w:r w:rsidRPr="00C74A7B">
        <w:t>паслуг</w:t>
      </w:r>
      <w:proofErr w:type="spellEnd"/>
      <w:r w:rsidRPr="00C74A7B">
        <w:t xml:space="preserve">, </w:t>
      </w:r>
      <w:proofErr w:type="spellStart"/>
      <w:r w:rsidRPr="00C74A7B">
        <w:t>звязаных</w:t>
      </w:r>
      <w:proofErr w:type="spellEnd"/>
      <w:r w:rsidRPr="00C74A7B">
        <w:t xml:space="preserve"> з </w:t>
      </w:r>
      <w:proofErr w:type="spellStart"/>
      <w:r w:rsidRPr="00C74A7B">
        <w:t>рэгістрацыяй</w:t>
      </w:r>
      <w:proofErr w:type="spellEnd"/>
      <w:r w:rsidRPr="00C74A7B">
        <w:t xml:space="preserve"> </w:t>
      </w:r>
      <w:proofErr w:type="spellStart"/>
      <w:r w:rsidRPr="00C74A7B">
        <w:t>актаў</w:t>
      </w:r>
      <w:proofErr w:type="spellEnd"/>
      <w:r w:rsidRPr="00C74A7B">
        <w:t xml:space="preserve"> </w:t>
      </w:r>
      <w:proofErr w:type="spellStart"/>
      <w:r w:rsidRPr="00C74A7B">
        <w:t>грамадзянскага</w:t>
      </w:r>
      <w:proofErr w:type="spellEnd"/>
      <w:r w:rsidRPr="00C74A7B">
        <w:t xml:space="preserve"> стану, </w:t>
      </w:r>
      <w:proofErr w:type="spellStart"/>
      <w:r w:rsidRPr="00C74A7B">
        <w:t>ажыццяўляецца</w:t>
      </w:r>
      <w:proofErr w:type="spellEnd"/>
      <w:r w:rsidRPr="00C74A7B">
        <w:t xml:space="preserve"> на </w:t>
      </w:r>
      <w:proofErr w:type="spellStart"/>
      <w:r w:rsidRPr="00C74A7B">
        <w:t>разліковы</w:t>
      </w:r>
      <w:proofErr w:type="spellEnd"/>
      <w:r w:rsidRPr="00C74A7B">
        <w:t xml:space="preserve"> </w:t>
      </w:r>
      <w:proofErr w:type="spellStart"/>
      <w:r w:rsidRPr="00C74A7B">
        <w:t>рахунак</w:t>
      </w:r>
      <w:proofErr w:type="spellEnd"/>
      <w:r w:rsidRPr="00C74A7B">
        <w:t xml:space="preserve"> ВY63АКВВ36005130001660000000,</w:t>
      </w:r>
    </w:p>
    <w:p w:rsidR="00F70105" w:rsidRPr="00C74A7B" w:rsidRDefault="00F70105" w:rsidP="00F70105">
      <w:pPr>
        <w:jc w:val="both"/>
      </w:pPr>
      <w:r w:rsidRPr="00C74A7B">
        <w:t xml:space="preserve">код </w:t>
      </w:r>
      <w:proofErr w:type="spellStart"/>
      <w:r w:rsidRPr="00C74A7B">
        <w:t>плацяжу</w:t>
      </w:r>
      <w:proofErr w:type="spellEnd"/>
      <w:r w:rsidRPr="00C74A7B">
        <w:t xml:space="preserve"> - 04501</w:t>
      </w:r>
    </w:p>
    <w:p w:rsidR="00F70105" w:rsidRPr="00C74A7B" w:rsidRDefault="00F70105" w:rsidP="00F70105">
      <w:pPr>
        <w:jc w:val="both"/>
      </w:pPr>
    </w:p>
    <w:p w:rsidR="00F70105" w:rsidRPr="00C74A7B" w:rsidRDefault="00F70105" w:rsidP="00F70105">
      <w:pPr>
        <w:jc w:val="center"/>
        <w:rPr>
          <w:b/>
          <w:i/>
        </w:rPr>
      </w:pPr>
      <w:r w:rsidRPr="00C74A7B">
        <w:rPr>
          <w:b/>
          <w:i/>
        </w:rPr>
        <w:t xml:space="preserve">Пункты </w:t>
      </w:r>
      <w:proofErr w:type="spellStart"/>
      <w:r w:rsidRPr="00C74A7B">
        <w:rPr>
          <w:b/>
          <w:i/>
        </w:rPr>
        <w:t>прыёму</w:t>
      </w:r>
      <w:proofErr w:type="spellEnd"/>
      <w:r w:rsidRPr="00C74A7B">
        <w:rPr>
          <w:b/>
          <w:i/>
        </w:rPr>
        <w:t xml:space="preserve"> </w:t>
      </w:r>
      <w:proofErr w:type="spellStart"/>
      <w:r w:rsidRPr="00C74A7B">
        <w:rPr>
          <w:b/>
          <w:i/>
        </w:rPr>
        <w:t>плацяжоў</w:t>
      </w:r>
      <w:proofErr w:type="spellEnd"/>
      <w:r w:rsidRPr="00C74A7B">
        <w:rPr>
          <w:b/>
          <w:i/>
        </w:rPr>
        <w:t>:</w:t>
      </w:r>
    </w:p>
    <w:p w:rsidR="00F70105" w:rsidRPr="00C74A7B" w:rsidRDefault="00F70105" w:rsidP="00F70105"/>
    <w:p w:rsidR="00F70105" w:rsidRPr="00C74A7B" w:rsidRDefault="00F70105" w:rsidP="00F70105">
      <w:pPr>
        <w:jc w:val="both"/>
      </w:pPr>
      <w:r w:rsidRPr="00C74A7B">
        <w:t xml:space="preserve">        </w:t>
      </w:r>
      <w:proofErr w:type="spellStart"/>
      <w:r w:rsidRPr="00C74A7B">
        <w:t>Установа</w:t>
      </w:r>
      <w:proofErr w:type="spellEnd"/>
      <w:r w:rsidRPr="00C74A7B">
        <w:t xml:space="preserve"> банка: ЦБП № 403 </w:t>
      </w:r>
      <w:proofErr w:type="spellStart"/>
      <w:r w:rsidRPr="00C74A7B">
        <w:t>г.п</w:t>
      </w:r>
      <w:proofErr w:type="spellEnd"/>
      <w:r w:rsidRPr="00C74A7B">
        <w:t xml:space="preserve">. </w:t>
      </w:r>
      <w:proofErr w:type="spellStart"/>
      <w:r w:rsidRPr="00C74A7B">
        <w:t>Воранава</w:t>
      </w:r>
      <w:proofErr w:type="spellEnd"/>
      <w:r w:rsidRPr="00C74A7B">
        <w:t xml:space="preserve"> ААТ «ААБ </w:t>
      </w:r>
      <w:proofErr w:type="spellStart"/>
      <w:r w:rsidRPr="00C74A7B">
        <w:t>Беларусбанк</w:t>
      </w:r>
      <w:proofErr w:type="spellEnd"/>
      <w:r w:rsidRPr="00C74A7B">
        <w:t xml:space="preserve">». </w:t>
      </w:r>
      <w:proofErr w:type="spellStart"/>
      <w:r w:rsidRPr="00C74A7B">
        <w:t>Адрас</w:t>
      </w:r>
      <w:proofErr w:type="spellEnd"/>
      <w:r w:rsidRPr="00C74A7B">
        <w:t xml:space="preserve"> банка: </w:t>
      </w:r>
      <w:proofErr w:type="spellStart"/>
      <w:r w:rsidRPr="00C74A7B">
        <w:t>г.п</w:t>
      </w:r>
      <w:proofErr w:type="gramStart"/>
      <w:r w:rsidRPr="00C74A7B">
        <w:t>.В</w:t>
      </w:r>
      <w:proofErr w:type="gramEnd"/>
      <w:r w:rsidRPr="00C74A7B">
        <w:t>оранава</w:t>
      </w:r>
      <w:proofErr w:type="spellEnd"/>
      <w:r w:rsidRPr="00C74A7B">
        <w:t xml:space="preserve">, </w:t>
      </w:r>
      <w:proofErr w:type="spellStart"/>
      <w:r w:rsidRPr="00C74A7B">
        <w:t>вул</w:t>
      </w:r>
      <w:proofErr w:type="spellEnd"/>
      <w:r w:rsidRPr="00C74A7B">
        <w:t xml:space="preserve">. </w:t>
      </w:r>
      <w:proofErr w:type="spellStart"/>
      <w:r w:rsidRPr="00C74A7B">
        <w:t>Канарчыка</w:t>
      </w:r>
      <w:proofErr w:type="spellEnd"/>
      <w:r w:rsidRPr="00C74A7B">
        <w:t xml:space="preserve">, 4, </w:t>
      </w:r>
      <w:proofErr w:type="spellStart"/>
      <w:r w:rsidRPr="00C74A7B">
        <w:t>тэл</w:t>
      </w:r>
      <w:proofErr w:type="spellEnd"/>
      <w:r w:rsidRPr="00C74A7B">
        <w:t>. 4-10-08 (4-10-07)</w:t>
      </w:r>
    </w:p>
    <w:p w:rsidR="00F70105" w:rsidRPr="00C74A7B" w:rsidRDefault="00F70105" w:rsidP="00F70105">
      <w:pPr>
        <w:jc w:val="both"/>
      </w:pPr>
      <w:proofErr w:type="spellStart"/>
      <w:r w:rsidRPr="00C74A7B">
        <w:t>Панядзелак</w:t>
      </w:r>
      <w:proofErr w:type="spellEnd"/>
      <w:r w:rsidRPr="00C74A7B">
        <w:t xml:space="preserve">, </w:t>
      </w:r>
      <w:proofErr w:type="spellStart"/>
      <w:r w:rsidRPr="00C74A7B">
        <w:t>аўторак</w:t>
      </w:r>
      <w:proofErr w:type="spellEnd"/>
      <w:r w:rsidRPr="00C74A7B">
        <w:t xml:space="preserve">, </w:t>
      </w:r>
      <w:proofErr w:type="spellStart"/>
      <w:r w:rsidRPr="00C74A7B">
        <w:t>серада</w:t>
      </w:r>
      <w:proofErr w:type="spellEnd"/>
      <w:r w:rsidRPr="00C74A7B">
        <w:t xml:space="preserve">, </w:t>
      </w:r>
      <w:proofErr w:type="spellStart"/>
      <w:r w:rsidRPr="00C74A7B">
        <w:t>чацвер</w:t>
      </w:r>
      <w:proofErr w:type="spellEnd"/>
      <w:r w:rsidRPr="00C74A7B">
        <w:t xml:space="preserve">, </w:t>
      </w:r>
      <w:proofErr w:type="spellStart"/>
      <w:r w:rsidRPr="00C74A7B">
        <w:t>пятніца</w:t>
      </w:r>
      <w:proofErr w:type="spellEnd"/>
      <w:r w:rsidRPr="00C74A7B">
        <w:t xml:space="preserve"> з 9.00 да 19.00</w:t>
      </w:r>
      <w:r>
        <w:t xml:space="preserve"> </w:t>
      </w:r>
      <w:r w:rsidRPr="00C74A7B">
        <w:t xml:space="preserve">без </w:t>
      </w:r>
      <w:proofErr w:type="spellStart"/>
      <w:r w:rsidRPr="00C74A7B">
        <w:t>перапынку</w:t>
      </w:r>
      <w:proofErr w:type="spellEnd"/>
      <w:r w:rsidRPr="00C74A7B">
        <w:t xml:space="preserve"> на </w:t>
      </w:r>
      <w:proofErr w:type="spellStart"/>
      <w:r w:rsidRPr="00C74A7B">
        <w:t>абед</w:t>
      </w:r>
      <w:proofErr w:type="spellEnd"/>
      <w:r w:rsidRPr="00C74A7B">
        <w:t>.</w:t>
      </w:r>
      <w:r>
        <w:t xml:space="preserve"> </w:t>
      </w:r>
      <w:proofErr w:type="spellStart"/>
      <w:r w:rsidRPr="00C74A7B">
        <w:t>Субота</w:t>
      </w:r>
      <w:proofErr w:type="spellEnd"/>
      <w:r w:rsidRPr="00C74A7B">
        <w:t xml:space="preserve"> з 9.00 да 14.00 без </w:t>
      </w:r>
      <w:proofErr w:type="spellStart"/>
      <w:r w:rsidRPr="00C74A7B">
        <w:t>перапынку</w:t>
      </w:r>
      <w:proofErr w:type="spellEnd"/>
      <w:r w:rsidRPr="00C74A7B">
        <w:t xml:space="preserve"> на </w:t>
      </w:r>
      <w:proofErr w:type="spellStart"/>
      <w:r w:rsidRPr="00C74A7B">
        <w:t>абед</w:t>
      </w:r>
      <w:proofErr w:type="spellEnd"/>
      <w:r w:rsidRPr="00C74A7B">
        <w:t xml:space="preserve">. </w:t>
      </w:r>
      <w:proofErr w:type="spellStart"/>
      <w:r w:rsidRPr="00C74A7B">
        <w:t>Нядзеля</w:t>
      </w:r>
      <w:proofErr w:type="spellEnd"/>
      <w:r w:rsidRPr="00C74A7B">
        <w:t xml:space="preserve"> - </w:t>
      </w:r>
      <w:proofErr w:type="spellStart"/>
      <w:r w:rsidRPr="00C74A7B">
        <w:t>вых</w:t>
      </w:r>
      <w:r>
        <w:t>а</w:t>
      </w:r>
      <w:r w:rsidRPr="00C74A7B">
        <w:t>дны</w:t>
      </w:r>
      <w:proofErr w:type="spellEnd"/>
      <w:r w:rsidRPr="00C74A7B">
        <w:t>.</w:t>
      </w:r>
    </w:p>
    <w:p w:rsidR="00F70105" w:rsidRPr="00C74A7B" w:rsidRDefault="00F70105" w:rsidP="00F70105">
      <w:pPr>
        <w:jc w:val="both"/>
      </w:pPr>
    </w:p>
    <w:p w:rsidR="00F70105" w:rsidRPr="00C74A7B" w:rsidRDefault="00F70105" w:rsidP="00F70105">
      <w:pPr>
        <w:jc w:val="both"/>
      </w:pPr>
      <w:r w:rsidRPr="00C74A7B">
        <w:t xml:space="preserve">        </w:t>
      </w:r>
      <w:proofErr w:type="spellStart"/>
      <w:r w:rsidRPr="00C74A7B">
        <w:t>Установа</w:t>
      </w:r>
      <w:proofErr w:type="spellEnd"/>
      <w:r w:rsidRPr="00C74A7B">
        <w:t xml:space="preserve"> банка: </w:t>
      </w:r>
      <w:proofErr w:type="spellStart"/>
      <w:r w:rsidRPr="00C74A7B">
        <w:t>Цэнтр</w:t>
      </w:r>
      <w:proofErr w:type="spellEnd"/>
      <w:r w:rsidRPr="00C74A7B">
        <w:t xml:space="preserve"> </w:t>
      </w:r>
      <w:proofErr w:type="spellStart"/>
      <w:r w:rsidRPr="00C74A7B">
        <w:t>банкаўскіх</w:t>
      </w:r>
      <w:proofErr w:type="spellEnd"/>
      <w:r w:rsidRPr="00C74A7B">
        <w:t xml:space="preserve"> </w:t>
      </w:r>
      <w:proofErr w:type="spellStart"/>
      <w:r w:rsidRPr="00C74A7B">
        <w:t>паслуг</w:t>
      </w:r>
      <w:proofErr w:type="spellEnd"/>
      <w:r w:rsidRPr="00C74A7B">
        <w:t xml:space="preserve"> </w:t>
      </w:r>
      <w:proofErr w:type="spellStart"/>
      <w:r w:rsidRPr="00C74A7B">
        <w:t>нумар</w:t>
      </w:r>
      <w:proofErr w:type="spellEnd"/>
      <w:r w:rsidRPr="00C74A7B">
        <w:t xml:space="preserve"> 413 </w:t>
      </w:r>
      <w:proofErr w:type="spellStart"/>
      <w:r w:rsidRPr="00C74A7B">
        <w:t>Рэгіянальнай</w:t>
      </w:r>
      <w:proofErr w:type="spellEnd"/>
      <w:r w:rsidRPr="00C74A7B">
        <w:t xml:space="preserve"> </w:t>
      </w:r>
      <w:proofErr w:type="spellStart"/>
      <w:r w:rsidRPr="00C74A7B">
        <w:t>дырэкцыі</w:t>
      </w:r>
      <w:proofErr w:type="spellEnd"/>
      <w:r w:rsidRPr="00C74A7B">
        <w:t xml:space="preserve"> па </w:t>
      </w:r>
      <w:proofErr w:type="spellStart"/>
      <w:r w:rsidRPr="00C74A7B">
        <w:t>Гродзенскай</w:t>
      </w:r>
      <w:proofErr w:type="spellEnd"/>
      <w:r w:rsidRPr="00C74A7B">
        <w:t xml:space="preserve"> </w:t>
      </w:r>
      <w:proofErr w:type="spellStart"/>
      <w:r w:rsidRPr="00C74A7B">
        <w:t>вобласці</w:t>
      </w:r>
      <w:proofErr w:type="spellEnd"/>
      <w:r w:rsidRPr="00C74A7B">
        <w:t xml:space="preserve"> ААТ "</w:t>
      </w:r>
      <w:proofErr w:type="spellStart"/>
      <w:r w:rsidRPr="00C74A7B">
        <w:t>Белаграпрамбанк</w:t>
      </w:r>
      <w:proofErr w:type="spellEnd"/>
      <w:r w:rsidRPr="00C74A7B">
        <w:t xml:space="preserve">". </w:t>
      </w:r>
      <w:proofErr w:type="spellStart"/>
      <w:r w:rsidRPr="00C74A7B">
        <w:t>Адрас</w:t>
      </w:r>
      <w:proofErr w:type="spellEnd"/>
      <w:r w:rsidRPr="00C74A7B">
        <w:t xml:space="preserve"> банка: </w:t>
      </w:r>
      <w:proofErr w:type="spellStart"/>
      <w:r w:rsidRPr="00C74A7B">
        <w:t>г.п</w:t>
      </w:r>
      <w:proofErr w:type="spellEnd"/>
      <w:r w:rsidRPr="00C74A7B">
        <w:t xml:space="preserve">. </w:t>
      </w:r>
      <w:proofErr w:type="spellStart"/>
      <w:r w:rsidRPr="00C74A7B">
        <w:t>Воранава</w:t>
      </w:r>
      <w:proofErr w:type="spellEnd"/>
      <w:r w:rsidRPr="00C74A7B">
        <w:t xml:space="preserve">, </w:t>
      </w:r>
      <w:proofErr w:type="spellStart"/>
      <w:r w:rsidRPr="00C74A7B">
        <w:t>вул</w:t>
      </w:r>
      <w:proofErr w:type="spellEnd"/>
      <w:r w:rsidRPr="00C74A7B">
        <w:t xml:space="preserve">. </w:t>
      </w:r>
      <w:proofErr w:type="spellStart"/>
      <w:r w:rsidRPr="00C74A7B">
        <w:t>Савецкая</w:t>
      </w:r>
      <w:proofErr w:type="spellEnd"/>
      <w:r w:rsidRPr="00C74A7B">
        <w:t xml:space="preserve">, 36 "А", </w:t>
      </w:r>
      <w:proofErr w:type="spellStart"/>
      <w:r w:rsidRPr="00C74A7B">
        <w:t>тэл</w:t>
      </w:r>
      <w:proofErr w:type="spellEnd"/>
      <w:r w:rsidRPr="00C74A7B">
        <w:t>. 2-04-48</w:t>
      </w:r>
    </w:p>
    <w:p w:rsidR="00F70105" w:rsidRPr="00C74A7B" w:rsidRDefault="00F70105" w:rsidP="00F70105">
      <w:pPr>
        <w:jc w:val="both"/>
      </w:pPr>
      <w:proofErr w:type="spellStart"/>
      <w:r w:rsidRPr="00C74A7B">
        <w:t>Панядзелак</w:t>
      </w:r>
      <w:proofErr w:type="spellEnd"/>
      <w:r w:rsidRPr="00C74A7B">
        <w:t xml:space="preserve">, </w:t>
      </w:r>
      <w:proofErr w:type="spellStart"/>
      <w:r w:rsidRPr="00C74A7B">
        <w:t>аўторак</w:t>
      </w:r>
      <w:proofErr w:type="spellEnd"/>
      <w:r w:rsidRPr="00C74A7B">
        <w:t xml:space="preserve">, </w:t>
      </w:r>
      <w:proofErr w:type="spellStart"/>
      <w:r w:rsidRPr="00C74A7B">
        <w:t>серада</w:t>
      </w:r>
      <w:proofErr w:type="spellEnd"/>
      <w:r w:rsidRPr="00C74A7B">
        <w:t xml:space="preserve">, </w:t>
      </w:r>
      <w:proofErr w:type="spellStart"/>
      <w:r w:rsidRPr="00C74A7B">
        <w:t>чацвер</w:t>
      </w:r>
      <w:proofErr w:type="spellEnd"/>
      <w:r w:rsidRPr="00C74A7B">
        <w:t xml:space="preserve">, </w:t>
      </w:r>
      <w:proofErr w:type="spellStart"/>
      <w:r w:rsidRPr="00C74A7B">
        <w:t>пятніца</w:t>
      </w:r>
      <w:proofErr w:type="spellEnd"/>
      <w:r w:rsidRPr="00C74A7B">
        <w:t xml:space="preserve"> з 9.00 да 18.30</w:t>
      </w:r>
      <w:r>
        <w:t xml:space="preserve"> </w:t>
      </w:r>
      <w:r w:rsidRPr="00C74A7B">
        <w:t xml:space="preserve">без </w:t>
      </w:r>
      <w:proofErr w:type="spellStart"/>
      <w:r w:rsidRPr="00C74A7B">
        <w:t>перапынку</w:t>
      </w:r>
      <w:proofErr w:type="spellEnd"/>
      <w:r w:rsidRPr="00C74A7B">
        <w:t xml:space="preserve"> на </w:t>
      </w:r>
      <w:proofErr w:type="spellStart"/>
      <w:r w:rsidRPr="00C74A7B">
        <w:t>абед</w:t>
      </w:r>
      <w:proofErr w:type="spellEnd"/>
      <w:r>
        <w:t xml:space="preserve">. </w:t>
      </w:r>
      <w:proofErr w:type="spellStart"/>
      <w:r w:rsidRPr="00C74A7B">
        <w:t>Субота</w:t>
      </w:r>
      <w:proofErr w:type="spellEnd"/>
      <w:r w:rsidRPr="00C74A7B">
        <w:t xml:space="preserve"> з 10.00 да 13.00 </w:t>
      </w:r>
      <w:proofErr w:type="spellStart"/>
      <w:r w:rsidRPr="00C74A7B">
        <w:t>абед</w:t>
      </w:r>
      <w:proofErr w:type="spellEnd"/>
      <w:r w:rsidRPr="00C74A7B">
        <w:t xml:space="preserve"> </w:t>
      </w:r>
      <w:r>
        <w:t xml:space="preserve">з 12.30 да 13.00. </w:t>
      </w:r>
      <w:proofErr w:type="spellStart"/>
      <w:r>
        <w:t>Нядзеля</w:t>
      </w:r>
      <w:proofErr w:type="spellEnd"/>
      <w:r>
        <w:t xml:space="preserve"> - </w:t>
      </w:r>
      <w:proofErr w:type="spellStart"/>
      <w:r>
        <w:t>выха</w:t>
      </w:r>
      <w:r w:rsidRPr="00C74A7B">
        <w:t>дны</w:t>
      </w:r>
      <w:proofErr w:type="spellEnd"/>
      <w:r w:rsidRPr="00C74A7B">
        <w:t>.</w:t>
      </w:r>
    </w:p>
    <w:p w:rsidR="00F70105" w:rsidRPr="00C74A7B" w:rsidRDefault="00F70105" w:rsidP="00F70105">
      <w:pPr>
        <w:rPr>
          <w:lang w:val="be-BY"/>
        </w:rPr>
      </w:pPr>
    </w:p>
    <w:p w:rsidR="00F70105" w:rsidRPr="00CA00D2" w:rsidRDefault="00F70105" w:rsidP="00F70105">
      <w:pPr>
        <w:jc w:val="center"/>
        <w:rPr>
          <w:b/>
          <w:lang w:val="be-BY"/>
        </w:rPr>
      </w:pPr>
      <w:r>
        <w:rPr>
          <w:b/>
          <w:lang w:val="be-BY"/>
        </w:rPr>
        <w:t>Аплата праз АРЫ</w:t>
      </w:r>
      <w:r w:rsidRPr="00CA00D2">
        <w:rPr>
          <w:b/>
          <w:lang w:val="be-BY"/>
        </w:rPr>
        <w:t>П</w:t>
      </w:r>
    </w:p>
    <w:p w:rsidR="00F70105" w:rsidRPr="00CA00D2" w:rsidRDefault="00F70105" w:rsidP="00F70105">
      <w:pPr>
        <w:jc w:val="both"/>
        <w:rPr>
          <w:lang w:val="be-BY"/>
        </w:rPr>
      </w:pPr>
      <w:r w:rsidRPr="00CA00D2">
        <w:rPr>
          <w:lang w:val="be-BY"/>
        </w:rPr>
        <w:t>У АІС "Разлік" забяспечана магчымасць ажыццяўлення плацяжоў, накіраваных на аплату паслуг, якія аказваюцца органамі загса. Аплата магчымая рознымі спосабамі (інфакіёск, банкамат, інтэрнэт банкінг, каса).</w:t>
      </w:r>
    </w:p>
    <w:p w:rsidR="00F70105" w:rsidRPr="00CA00D2" w:rsidRDefault="00F70105" w:rsidP="00F70105">
      <w:pPr>
        <w:rPr>
          <w:lang w:val="be-BY"/>
        </w:rPr>
      </w:pPr>
    </w:p>
    <w:p w:rsidR="00F70105" w:rsidRPr="00CA00D2" w:rsidRDefault="00F70105" w:rsidP="00F70105">
      <w:pPr>
        <w:rPr>
          <w:lang w:val="be-BY"/>
        </w:rPr>
      </w:pPr>
      <w:r w:rsidRPr="00CA00D2">
        <w:rPr>
          <w:lang w:val="be-BY"/>
        </w:rPr>
        <w:t>1. Для ажыццяўлення аплаты неабходна паслядоўна абраць</w:t>
      </w:r>
    </w:p>
    <w:p w:rsidR="00F70105" w:rsidRPr="00C74A7B" w:rsidRDefault="00F70105" w:rsidP="00F70105">
      <w:pPr>
        <w:pStyle w:val="a5"/>
        <w:numPr>
          <w:ilvl w:val="0"/>
          <w:numId w:val="7"/>
        </w:numPr>
      </w:pPr>
      <w:proofErr w:type="spellStart"/>
      <w:r w:rsidRPr="00C74A7B">
        <w:t>Сістэма</w:t>
      </w:r>
      <w:proofErr w:type="spellEnd"/>
      <w:r w:rsidRPr="00C74A7B">
        <w:t xml:space="preserve"> «</w:t>
      </w:r>
      <w:proofErr w:type="spellStart"/>
      <w:r w:rsidRPr="00C74A7B">
        <w:t>Разлік</w:t>
      </w:r>
      <w:proofErr w:type="spellEnd"/>
      <w:r w:rsidRPr="00C74A7B">
        <w:t>»;</w:t>
      </w:r>
    </w:p>
    <w:p w:rsidR="00F70105" w:rsidRPr="00C74A7B" w:rsidRDefault="00F70105" w:rsidP="00F70105">
      <w:pPr>
        <w:pStyle w:val="a5"/>
        <w:numPr>
          <w:ilvl w:val="0"/>
          <w:numId w:val="7"/>
        </w:numPr>
      </w:pPr>
      <w:r w:rsidRPr="00C74A7B">
        <w:t xml:space="preserve">Суды, </w:t>
      </w:r>
      <w:proofErr w:type="spellStart"/>
      <w:r w:rsidRPr="00C74A7B">
        <w:t>юстыцыя</w:t>
      </w:r>
      <w:proofErr w:type="spellEnd"/>
      <w:r w:rsidRPr="00C74A7B">
        <w:t xml:space="preserve">, </w:t>
      </w:r>
      <w:proofErr w:type="spellStart"/>
      <w:r w:rsidRPr="00C74A7B">
        <w:t>юрыдычныя</w:t>
      </w:r>
      <w:proofErr w:type="spellEnd"/>
      <w:r w:rsidRPr="00C74A7B">
        <w:t xml:space="preserve"> </w:t>
      </w:r>
      <w:proofErr w:type="spellStart"/>
      <w:r w:rsidRPr="00C74A7B">
        <w:t>паслугі</w:t>
      </w:r>
      <w:proofErr w:type="spellEnd"/>
      <w:r w:rsidRPr="00C74A7B">
        <w:t>;</w:t>
      </w:r>
    </w:p>
    <w:p w:rsidR="00F70105" w:rsidRPr="00C74A7B" w:rsidRDefault="00F70105" w:rsidP="00F70105">
      <w:pPr>
        <w:pStyle w:val="a5"/>
        <w:numPr>
          <w:ilvl w:val="0"/>
          <w:numId w:val="7"/>
        </w:numPr>
      </w:pPr>
      <w:r w:rsidRPr="00C74A7B">
        <w:t>ЗАГС</w:t>
      </w:r>
    </w:p>
    <w:p w:rsidR="00F70105" w:rsidRPr="00C74A7B" w:rsidRDefault="00F70105" w:rsidP="00F70105">
      <w:pPr>
        <w:pStyle w:val="a5"/>
        <w:numPr>
          <w:ilvl w:val="0"/>
          <w:numId w:val="7"/>
        </w:numPr>
      </w:pPr>
      <w:proofErr w:type="spellStart"/>
      <w:r w:rsidRPr="00C74A7B">
        <w:t>Выбраць</w:t>
      </w:r>
      <w:proofErr w:type="spellEnd"/>
      <w:r w:rsidRPr="00C74A7B">
        <w:t xml:space="preserve"> Гродзенская </w:t>
      </w:r>
      <w:proofErr w:type="spellStart"/>
      <w:r w:rsidRPr="00C74A7B">
        <w:t>вобласць</w:t>
      </w:r>
      <w:proofErr w:type="spellEnd"/>
    </w:p>
    <w:p w:rsidR="00F70105" w:rsidRPr="00C74A7B" w:rsidRDefault="00F70105" w:rsidP="00F70105">
      <w:pPr>
        <w:pStyle w:val="a5"/>
        <w:numPr>
          <w:ilvl w:val="0"/>
          <w:numId w:val="7"/>
        </w:numPr>
      </w:pPr>
      <w:proofErr w:type="spellStart"/>
      <w:r w:rsidRPr="00C74A7B">
        <w:t>Воранаўскі</w:t>
      </w:r>
      <w:proofErr w:type="spellEnd"/>
      <w:r w:rsidRPr="00C74A7B">
        <w:t xml:space="preserve"> </w:t>
      </w:r>
      <w:proofErr w:type="spellStart"/>
      <w:r w:rsidRPr="00C74A7B">
        <w:t>райвыканкам</w:t>
      </w:r>
      <w:proofErr w:type="spellEnd"/>
    </w:p>
    <w:p w:rsidR="00F70105" w:rsidRPr="00C74A7B" w:rsidRDefault="00F70105" w:rsidP="00F70105">
      <w:pPr>
        <w:pStyle w:val="a5"/>
        <w:numPr>
          <w:ilvl w:val="0"/>
          <w:numId w:val="8"/>
        </w:numPr>
      </w:pPr>
      <w:proofErr w:type="spellStart"/>
      <w:r w:rsidRPr="00C74A7B">
        <w:t>Дзяржпошліна</w:t>
      </w:r>
      <w:proofErr w:type="spellEnd"/>
      <w:r w:rsidRPr="00C74A7B">
        <w:t xml:space="preserve"> ЗАГС | код </w:t>
      </w:r>
      <w:proofErr w:type="spellStart"/>
      <w:r w:rsidRPr="00C74A7B">
        <w:t>паслугі</w:t>
      </w:r>
      <w:proofErr w:type="spellEnd"/>
      <w:r w:rsidRPr="00C74A7B">
        <w:t xml:space="preserve"> 4742481</w:t>
      </w:r>
    </w:p>
    <w:p w:rsidR="00F70105" w:rsidRPr="00C74A7B" w:rsidRDefault="00F70105" w:rsidP="00F70105">
      <w:pPr>
        <w:pStyle w:val="a5"/>
        <w:numPr>
          <w:ilvl w:val="0"/>
          <w:numId w:val="8"/>
        </w:numPr>
      </w:pPr>
      <w:proofErr w:type="spellStart"/>
      <w:r w:rsidRPr="00C74A7B">
        <w:t>Дадатковыя</w:t>
      </w:r>
      <w:proofErr w:type="spellEnd"/>
      <w:r w:rsidRPr="00C74A7B">
        <w:t xml:space="preserve"> </w:t>
      </w:r>
      <w:proofErr w:type="spellStart"/>
      <w:r w:rsidRPr="00C74A7B">
        <w:t>паслугі</w:t>
      </w:r>
      <w:proofErr w:type="spellEnd"/>
      <w:r w:rsidRPr="00C74A7B">
        <w:t xml:space="preserve"> ЗАГС | код </w:t>
      </w:r>
      <w:proofErr w:type="spellStart"/>
      <w:r w:rsidRPr="00C74A7B">
        <w:t>паслугі</w:t>
      </w:r>
      <w:proofErr w:type="spellEnd"/>
      <w:r w:rsidRPr="00C74A7B">
        <w:t xml:space="preserve"> 4742491</w:t>
      </w:r>
    </w:p>
    <w:p w:rsidR="00F70105" w:rsidRPr="00C74A7B" w:rsidRDefault="00F70105" w:rsidP="00F70105">
      <w:pPr>
        <w:pStyle w:val="a5"/>
        <w:numPr>
          <w:ilvl w:val="0"/>
          <w:numId w:val="8"/>
        </w:numPr>
      </w:pPr>
      <w:proofErr w:type="spellStart"/>
      <w:r w:rsidRPr="00C74A7B">
        <w:t>Увесці</w:t>
      </w:r>
      <w:proofErr w:type="spellEnd"/>
      <w:r w:rsidRPr="00C74A7B">
        <w:t xml:space="preserve"> </w:t>
      </w:r>
      <w:proofErr w:type="spellStart"/>
      <w:r w:rsidRPr="00C74A7B">
        <w:t>ідэнтыфікацыйны</w:t>
      </w:r>
      <w:proofErr w:type="spellEnd"/>
      <w:r w:rsidRPr="00C74A7B">
        <w:t xml:space="preserve"> (</w:t>
      </w:r>
      <w:proofErr w:type="spellStart"/>
      <w:r w:rsidRPr="00C74A7B">
        <w:t>асабісты</w:t>
      </w:r>
      <w:proofErr w:type="spellEnd"/>
      <w:r w:rsidRPr="00C74A7B">
        <w:t xml:space="preserve">) </w:t>
      </w:r>
      <w:proofErr w:type="spellStart"/>
      <w:r w:rsidRPr="00C74A7B">
        <w:t>нумар</w:t>
      </w:r>
      <w:proofErr w:type="spellEnd"/>
      <w:r w:rsidRPr="00C74A7B">
        <w:t xml:space="preserve">, </w:t>
      </w:r>
      <w:proofErr w:type="gramStart"/>
      <w:r w:rsidRPr="00C74A7B">
        <w:t>указаны</w:t>
      </w:r>
      <w:proofErr w:type="gramEnd"/>
      <w:r w:rsidRPr="00C74A7B">
        <w:t xml:space="preserve"> ў </w:t>
      </w:r>
      <w:proofErr w:type="spellStart"/>
      <w:r w:rsidRPr="00C74A7B">
        <w:t>дакуменце</w:t>
      </w:r>
      <w:proofErr w:type="spellEnd"/>
      <w:r w:rsidRPr="00C74A7B">
        <w:t xml:space="preserve">, </w:t>
      </w:r>
      <w:proofErr w:type="spellStart"/>
      <w:r w:rsidRPr="00C74A7B">
        <w:t>які</w:t>
      </w:r>
      <w:proofErr w:type="spellEnd"/>
      <w:r w:rsidRPr="00C74A7B">
        <w:t xml:space="preserve"> </w:t>
      </w:r>
      <w:proofErr w:type="spellStart"/>
      <w:r w:rsidRPr="00C74A7B">
        <w:t>сведчыць</w:t>
      </w:r>
      <w:proofErr w:type="spellEnd"/>
      <w:r w:rsidRPr="00C74A7B">
        <w:t xml:space="preserve"> </w:t>
      </w:r>
      <w:proofErr w:type="spellStart"/>
      <w:r w:rsidRPr="00C74A7B">
        <w:t>асобу</w:t>
      </w:r>
      <w:proofErr w:type="spellEnd"/>
    </w:p>
    <w:p w:rsidR="00F70105" w:rsidRPr="00C74A7B" w:rsidRDefault="00F70105" w:rsidP="00F70105">
      <w:pPr>
        <w:pStyle w:val="a5"/>
        <w:numPr>
          <w:ilvl w:val="0"/>
          <w:numId w:val="8"/>
        </w:numPr>
      </w:pPr>
      <w:proofErr w:type="spellStart"/>
      <w:r w:rsidRPr="00C74A7B">
        <w:t>Увесці</w:t>
      </w:r>
      <w:proofErr w:type="spellEnd"/>
      <w:r w:rsidRPr="00C74A7B">
        <w:t xml:space="preserve"> суму </w:t>
      </w:r>
      <w:proofErr w:type="spellStart"/>
      <w:r w:rsidRPr="00C74A7B">
        <w:t>плацяжу</w:t>
      </w:r>
      <w:proofErr w:type="spellEnd"/>
      <w:r w:rsidRPr="00C74A7B">
        <w:t xml:space="preserve"> (</w:t>
      </w:r>
      <w:proofErr w:type="spellStart"/>
      <w:r w:rsidRPr="00C74A7B">
        <w:t>пацвердзіць</w:t>
      </w:r>
      <w:proofErr w:type="spellEnd"/>
      <w:r w:rsidRPr="00C74A7B">
        <w:t xml:space="preserve"> </w:t>
      </w:r>
      <w:proofErr w:type="spellStart"/>
      <w:r w:rsidRPr="00C74A7B">
        <w:t>адлюстраваную</w:t>
      </w:r>
      <w:proofErr w:type="spellEnd"/>
      <w:r w:rsidRPr="00C74A7B">
        <w:t>)</w:t>
      </w:r>
    </w:p>
    <w:p w:rsidR="00F70105" w:rsidRPr="00C74A7B" w:rsidRDefault="00F70105" w:rsidP="00F70105">
      <w:pPr>
        <w:pStyle w:val="a5"/>
        <w:numPr>
          <w:ilvl w:val="0"/>
          <w:numId w:val="8"/>
        </w:numPr>
      </w:pPr>
      <w:proofErr w:type="spellStart"/>
      <w:r w:rsidRPr="00C74A7B">
        <w:t>Праверыць</w:t>
      </w:r>
      <w:proofErr w:type="spellEnd"/>
      <w:r w:rsidRPr="00C74A7B">
        <w:t xml:space="preserve"> </w:t>
      </w:r>
      <w:proofErr w:type="spellStart"/>
      <w:r w:rsidRPr="00C74A7B">
        <w:t>карэктнасць</w:t>
      </w:r>
      <w:proofErr w:type="spellEnd"/>
      <w:r w:rsidRPr="00C74A7B">
        <w:t xml:space="preserve"> </w:t>
      </w:r>
      <w:proofErr w:type="spellStart"/>
      <w:r w:rsidRPr="00C74A7B">
        <w:t>унесенай</w:t>
      </w:r>
      <w:proofErr w:type="spellEnd"/>
      <w:r w:rsidRPr="00C74A7B">
        <w:t xml:space="preserve"> </w:t>
      </w:r>
      <w:proofErr w:type="spellStart"/>
      <w:r w:rsidRPr="00C74A7B">
        <w:t>інфармацыі</w:t>
      </w:r>
      <w:proofErr w:type="spellEnd"/>
    </w:p>
    <w:p w:rsidR="00F70105" w:rsidRPr="00C74A7B" w:rsidRDefault="00F70105" w:rsidP="00F70105">
      <w:pPr>
        <w:pStyle w:val="a5"/>
        <w:numPr>
          <w:ilvl w:val="0"/>
          <w:numId w:val="8"/>
        </w:numPr>
      </w:pPr>
      <w:proofErr w:type="spellStart"/>
      <w:r w:rsidRPr="00C74A7B">
        <w:t>Здзейсніць</w:t>
      </w:r>
      <w:proofErr w:type="spellEnd"/>
      <w:r w:rsidRPr="00C74A7B">
        <w:t xml:space="preserve"> </w:t>
      </w:r>
      <w:proofErr w:type="spellStart"/>
      <w:r w:rsidRPr="00C74A7B">
        <w:t>плацёж</w:t>
      </w:r>
      <w:proofErr w:type="spellEnd"/>
    </w:p>
    <w:p w:rsidR="00F70105" w:rsidRDefault="00F70105" w:rsidP="00F70105">
      <w:pPr>
        <w:jc w:val="center"/>
        <w:rPr>
          <w:b/>
        </w:rPr>
      </w:pPr>
    </w:p>
    <w:p w:rsidR="00F70105" w:rsidRDefault="00F70105" w:rsidP="00F70105">
      <w:pPr>
        <w:jc w:val="center"/>
        <w:rPr>
          <w:b/>
        </w:rPr>
      </w:pPr>
    </w:p>
    <w:p w:rsidR="00F70105" w:rsidRDefault="00F70105" w:rsidP="00F70105">
      <w:pPr>
        <w:jc w:val="center"/>
        <w:rPr>
          <w:b/>
        </w:rPr>
      </w:pPr>
    </w:p>
    <w:p w:rsidR="00F70105" w:rsidRPr="00C74A7B" w:rsidRDefault="00F70105" w:rsidP="00F70105">
      <w:pPr>
        <w:jc w:val="center"/>
        <w:rPr>
          <w:b/>
        </w:rPr>
      </w:pPr>
    </w:p>
    <w:p w:rsidR="00F70105" w:rsidRPr="00C74A7B" w:rsidRDefault="00F70105" w:rsidP="00F70105">
      <w:pPr>
        <w:jc w:val="center"/>
        <w:rPr>
          <w:b/>
        </w:rPr>
      </w:pPr>
      <w:r>
        <w:rPr>
          <w:b/>
        </w:rPr>
        <w:lastRenderedPageBreak/>
        <w:t>Можна</w:t>
      </w:r>
      <w:bookmarkStart w:id="0" w:name="_GoBack"/>
      <w:bookmarkEnd w:id="0"/>
      <w:r w:rsidRPr="00C74A7B">
        <w:rPr>
          <w:b/>
        </w:rPr>
        <w:t xml:space="preserve"> </w:t>
      </w:r>
      <w:proofErr w:type="spellStart"/>
      <w:r w:rsidRPr="00C74A7B">
        <w:rPr>
          <w:b/>
        </w:rPr>
        <w:t>ажыццявіць</w:t>
      </w:r>
      <w:proofErr w:type="spellEnd"/>
      <w:r w:rsidRPr="00C74A7B">
        <w:rPr>
          <w:b/>
        </w:rPr>
        <w:t xml:space="preserve"> </w:t>
      </w:r>
      <w:proofErr w:type="spellStart"/>
      <w:r w:rsidRPr="00C74A7B">
        <w:rPr>
          <w:b/>
        </w:rPr>
        <w:t>аплату</w:t>
      </w:r>
      <w:proofErr w:type="spellEnd"/>
      <w:r w:rsidRPr="00C74A7B">
        <w:rPr>
          <w:b/>
        </w:rPr>
        <w:t xml:space="preserve"> </w:t>
      </w:r>
      <w:proofErr w:type="spellStart"/>
      <w:r w:rsidRPr="00C74A7B">
        <w:rPr>
          <w:b/>
        </w:rPr>
        <w:t>пры</w:t>
      </w:r>
      <w:proofErr w:type="spellEnd"/>
      <w:r w:rsidRPr="00C74A7B">
        <w:rPr>
          <w:b/>
        </w:rPr>
        <w:t xml:space="preserve"> </w:t>
      </w:r>
      <w:proofErr w:type="spellStart"/>
      <w:r w:rsidRPr="00C74A7B">
        <w:rPr>
          <w:b/>
        </w:rPr>
        <w:t>дапамозе</w:t>
      </w:r>
      <w:proofErr w:type="spellEnd"/>
      <w:r w:rsidRPr="00C74A7B">
        <w:rPr>
          <w:b/>
        </w:rPr>
        <w:t xml:space="preserve"> QR кода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43"/>
      </w:tblGrid>
      <w:tr w:rsidR="00F70105" w:rsidRPr="00C74A7B" w:rsidTr="00B654DC">
        <w:trPr>
          <w:jc w:val="center"/>
        </w:trPr>
        <w:tc>
          <w:tcPr>
            <w:tcW w:w="4928" w:type="dxa"/>
            <w:shd w:val="clear" w:color="auto" w:fill="auto"/>
            <w:vAlign w:val="center"/>
          </w:tcPr>
          <w:p w:rsidR="00F70105" w:rsidRPr="00C74A7B" w:rsidRDefault="00F70105" w:rsidP="00B654DC">
            <w:pPr>
              <w:rPr>
                <w:highlight w:val="yellow"/>
              </w:rPr>
            </w:pPr>
            <w:r w:rsidRPr="00C74A7B">
              <w:t xml:space="preserve">           </w:t>
            </w:r>
            <w:r w:rsidRPr="00C74A7B">
              <w:rPr>
                <w:noProof/>
              </w:rPr>
              <w:drawing>
                <wp:inline distT="0" distB="0" distL="0" distR="0" wp14:anchorId="75952721" wp14:editId="760B11CC">
                  <wp:extent cx="1695450" cy="3086100"/>
                  <wp:effectExtent l="0" t="0" r="0" b="0"/>
                  <wp:docPr id="7" name="Рисунок 7" descr="C:\Users\User\Desktop\qr госпош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qr госпошлин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3086100"/>
                          </a:xfrm>
                          <a:prstGeom prst="rect">
                            <a:avLst/>
                          </a:prstGeom>
                          <a:noFill/>
                          <a:ln>
                            <a:noFill/>
                          </a:ln>
                        </pic:spPr>
                      </pic:pic>
                    </a:graphicData>
                  </a:graphic>
                </wp:inline>
              </w:drawing>
            </w:r>
            <w:r w:rsidRPr="00C74A7B">
              <w:rPr>
                <w:highlight w:val="yellow"/>
              </w:rPr>
              <w:t xml:space="preserve">  </w:t>
            </w:r>
          </w:p>
        </w:tc>
        <w:tc>
          <w:tcPr>
            <w:tcW w:w="4643" w:type="dxa"/>
            <w:shd w:val="clear" w:color="auto" w:fill="auto"/>
            <w:vAlign w:val="center"/>
          </w:tcPr>
          <w:p w:rsidR="00F70105" w:rsidRPr="00C74A7B" w:rsidRDefault="00F70105" w:rsidP="00B654DC">
            <w:r w:rsidRPr="00C74A7B">
              <w:t xml:space="preserve">           </w:t>
            </w:r>
            <w:r w:rsidRPr="00C74A7B">
              <w:rPr>
                <w:noProof/>
              </w:rPr>
              <w:drawing>
                <wp:inline distT="0" distB="0" distL="0" distR="0" wp14:anchorId="21B6C635" wp14:editId="7BDEA5E8">
                  <wp:extent cx="1647825" cy="3057525"/>
                  <wp:effectExtent l="0" t="0" r="9525" b="0"/>
                  <wp:docPr id="8" name="Рисунок 8" descr="C:\Users\User\Desktop\qr (доплнительные платные услу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qr (доплнительные платные услуги).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3057525"/>
                          </a:xfrm>
                          <a:prstGeom prst="rect">
                            <a:avLst/>
                          </a:prstGeom>
                          <a:noFill/>
                          <a:ln>
                            <a:noFill/>
                          </a:ln>
                        </pic:spPr>
                      </pic:pic>
                    </a:graphicData>
                  </a:graphic>
                </wp:inline>
              </w:drawing>
            </w:r>
            <w:r w:rsidRPr="00C74A7B">
              <w:t xml:space="preserve"> </w:t>
            </w:r>
          </w:p>
        </w:tc>
      </w:tr>
    </w:tbl>
    <w:p w:rsidR="00F70105" w:rsidRPr="00C74A7B" w:rsidRDefault="00F70105" w:rsidP="00F70105"/>
    <w:p w:rsidR="00F70105" w:rsidRPr="00C74A7B" w:rsidRDefault="00F70105" w:rsidP="00F70105"/>
    <w:p w:rsidR="00F70105" w:rsidRPr="00C74A7B" w:rsidRDefault="00F70105" w:rsidP="00F70105"/>
    <w:sectPr w:rsidR="00F70105" w:rsidRPr="00C74A7B" w:rsidSect="0045464F">
      <w:pgSz w:w="11906" w:h="16838"/>
      <w:pgMar w:top="567" w:right="567" w:bottom="5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1EF"/>
    <w:multiLevelType w:val="hybridMultilevel"/>
    <w:tmpl w:val="48B0F66A"/>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B">
      <w:start w:val="1"/>
      <w:numFmt w:val="bullet"/>
      <w:lvlText w:val=""/>
      <w:lvlJc w:val="left"/>
      <w:pPr>
        <w:ind w:left="2869" w:hanging="360"/>
      </w:pPr>
      <w:rPr>
        <w:rFonts w:ascii="Wingdings" w:hAnsi="Wingdings" w:hint="default"/>
      </w:rPr>
    </w:lvl>
    <w:lvl w:ilvl="3" w:tplc="0419000B">
      <w:start w:val="1"/>
      <w:numFmt w:val="bullet"/>
      <w:lvlText w:val=""/>
      <w:lvlJc w:val="left"/>
      <w:pPr>
        <w:ind w:left="3589" w:hanging="360"/>
      </w:pPr>
      <w:rPr>
        <w:rFonts w:ascii="Wingdings" w:hAnsi="Wingdings" w:hint="default"/>
      </w:rPr>
    </w:lvl>
    <w:lvl w:ilvl="4" w:tplc="0419000B">
      <w:start w:val="1"/>
      <w:numFmt w:val="bullet"/>
      <w:lvlText w:val=""/>
      <w:lvlJc w:val="left"/>
      <w:pPr>
        <w:ind w:left="4309" w:hanging="360"/>
      </w:pPr>
      <w:rPr>
        <w:rFonts w:ascii="Wingdings" w:hAnsi="Wingdings" w:hint="default"/>
      </w:rPr>
    </w:lvl>
    <w:lvl w:ilvl="5" w:tplc="0419000D">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517E1"/>
    <w:multiLevelType w:val="hybridMultilevel"/>
    <w:tmpl w:val="A25E84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E10E8"/>
    <w:multiLevelType w:val="hybridMultilevel"/>
    <w:tmpl w:val="1B142BA2"/>
    <w:lvl w:ilvl="0" w:tplc="0F9C5538">
      <w:numFmt w:val="bullet"/>
      <w:lvlText w:val=""/>
      <w:lvlJc w:val="left"/>
      <w:pPr>
        <w:ind w:left="720" w:hanging="360"/>
      </w:pPr>
      <w:rPr>
        <w:rFonts w:ascii="Symbol" w:eastAsia="Times New Roman" w:hAnsi="Symbol" w:cs="Times New Roman" w:hint="default"/>
      </w:rPr>
    </w:lvl>
    <w:lvl w:ilvl="1" w:tplc="5F70BABA">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861E0"/>
    <w:multiLevelType w:val="hybridMultilevel"/>
    <w:tmpl w:val="4412C6B4"/>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2C1A1F64"/>
    <w:multiLevelType w:val="hybridMultilevel"/>
    <w:tmpl w:val="D480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35540E"/>
    <w:multiLevelType w:val="hybridMultilevel"/>
    <w:tmpl w:val="D71606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F56AD"/>
    <w:multiLevelType w:val="hybridMultilevel"/>
    <w:tmpl w:val="0492B668"/>
    <w:lvl w:ilvl="0" w:tplc="0419000B">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E87120"/>
    <w:multiLevelType w:val="hybridMultilevel"/>
    <w:tmpl w:val="4B046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6E"/>
    <w:rsid w:val="00045E9E"/>
    <w:rsid w:val="000C524C"/>
    <w:rsid w:val="00980086"/>
    <w:rsid w:val="009859B5"/>
    <w:rsid w:val="00C74A7B"/>
    <w:rsid w:val="00CA00D2"/>
    <w:rsid w:val="00CE516E"/>
    <w:rsid w:val="00D12EB4"/>
    <w:rsid w:val="00F70105"/>
    <w:rsid w:val="00FD0C11"/>
    <w:rsid w:val="00FF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E4"/>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1E4"/>
    <w:rPr>
      <w:rFonts w:ascii="Tahoma" w:hAnsi="Tahoma" w:cs="Tahoma"/>
      <w:sz w:val="16"/>
      <w:szCs w:val="16"/>
    </w:rPr>
  </w:style>
  <w:style w:type="character" w:customStyle="1" w:styleId="a4">
    <w:name w:val="Текст выноски Знак"/>
    <w:basedOn w:val="a0"/>
    <w:link w:val="a3"/>
    <w:uiPriority w:val="99"/>
    <w:semiHidden/>
    <w:rsid w:val="00FF21E4"/>
    <w:rPr>
      <w:rFonts w:ascii="Tahoma" w:eastAsia="Times New Roman" w:hAnsi="Tahoma" w:cs="Tahoma"/>
      <w:sz w:val="16"/>
      <w:szCs w:val="16"/>
      <w:lang w:eastAsia="ru-RU"/>
    </w:rPr>
  </w:style>
  <w:style w:type="paragraph" w:styleId="a5">
    <w:name w:val="List Paragraph"/>
    <w:basedOn w:val="a"/>
    <w:uiPriority w:val="34"/>
    <w:qFormat/>
    <w:rsid w:val="00980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E4"/>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1E4"/>
    <w:rPr>
      <w:rFonts w:ascii="Tahoma" w:hAnsi="Tahoma" w:cs="Tahoma"/>
      <w:sz w:val="16"/>
      <w:szCs w:val="16"/>
    </w:rPr>
  </w:style>
  <w:style w:type="character" w:customStyle="1" w:styleId="a4">
    <w:name w:val="Текст выноски Знак"/>
    <w:basedOn w:val="a0"/>
    <w:link w:val="a3"/>
    <w:uiPriority w:val="99"/>
    <w:semiHidden/>
    <w:rsid w:val="00FF21E4"/>
    <w:rPr>
      <w:rFonts w:ascii="Tahoma" w:eastAsia="Times New Roman" w:hAnsi="Tahoma" w:cs="Tahoma"/>
      <w:sz w:val="16"/>
      <w:szCs w:val="16"/>
      <w:lang w:eastAsia="ru-RU"/>
    </w:rPr>
  </w:style>
  <w:style w:type="paragraph" w:styleId="a5">
    <w:name w:val="List Paragraph"/>
    <w:basedOn w:val="a"/>
    <w:uiPriority w:val="34"/>
    <w:qFormat/>
    <w:rsid w:val="0098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178">
      <w:bodyDiv w:val="1"/>
      <w:marLeft w:val="0"/>
      <w:marRight w:val="0"/>
      <w:marTop w:val="0"/>
      <w:marBottom w:val="0"/>
      <w:divBdr>
        <w:top w:val="none" w:sz="0" w:space="0" w:color="auto"/>
        <w:left w:val="none" w:sz="0" w:space="0" w:color="auto"/>
        <w:bottom w:val="none" w:sz="0" w:space="0" w:color="auto"/>
        <w:right w:val="none" w:sz="0" w:space="0" w:color="auto"/>
      </w:divBdr>
    </w:div>
    <w:div w:id="62605550">
      <w:bodyDiv w:val="1"/>
      <w:marLeft w:val="0"/>
      <w:marRight w:val="0"/>
      <w:marTop w:val="0"/>
      <w:marBottom w:val="0"/>
      <w:divBdr>
        <w:top w:val="none" w:sz="0" w:space="0" w:color="auto"/>
        <w:left w:val="none" w:sz="0" w:space="0" w:color="auto"/>
        <w:bottom w:val="none" w:sz="0" w:space="0" w:color="auto"/>
        <w:right w:val="none" w:sz="0" w:space="0" w:color="auto"/>
      </w:divBdr>
    </w:div>
    <w:div w:id="205602059">
      <w:bodyDiv w:val="1"/>
      <w:marLeft w:val="0"/>
      <w:marRight w:val="0"/>
      <w:marTop w:val="0"/>
      <w:marBottom w:val="0"/>
      <w:divBdr>
        <w:top w:val="none" w:sz="0" w:space="0" w:color="auto"/>
        <w:left w:val="none" w:sz="0" w:space="0" w:color="auto"/>
        <w:bottom w:val="none" w:sz="0" w:space="0" w:color="auto"/>
        <w:right w:val="none" w:sz="0" w:space="0" w:color="auto"/>
      </w:divBdr>
    </w:div>
    <w:div w:id="328993584">
      <w:bodyDiv w:val="1"/>
      <w:marLeft w:val="0"/>
      <w:marRight w:val="0"/>
      <w:marTop w:val="0"/>
      <w:marBottom w:val="0"/>
      <w:divBdr>
        <w:top w:val="none" w:sz="0" w:space="0" w:color="auto"/>
        <w:left w:val="none" w:sz="0" w:space="0" w:color="auto"/>
        <w:bottom w:val="none" w:sz="0" w:space="0" w:color="auto"/>
        <w:right w:val="none" w:sz="0" w:space="0" w:color="auto"/>
      </w:divBdr>
    </w:div>
    <w:div w:id="360864949">
      <w:bodyDiv w:val="1"/>
      <w:marLeft w:val="0"/>
      <w:marRight w:val="0"/>
      <w:marTop w:val="0"/>
      <w:marBottom w:val="0"/>
      <w:divBdr>
        <w:top w:val="none" w:sz="0" w:space="0" w:color="auto"/>
        <w:left w:val="none" w:sz="0" w:space="0" w:color="auto"/>
        <w:bottom w:val="none" w:sz="0" w:space="0" w:color="auto"/>
        <w:right w:val="none" w:sz="0" w:space="0" w:color="auto"/>
      </w:divBdr>
    </w:div>
    <w:div w:id="393968892">
      <w:bodyDiv w:val="1"/>
      <w:marLeft w:val="0"/>
      <w:marRight w:val="0"/>
      <w:marTop w:val="0"/>
      <w:marBottom w:val="0"/>
      <w:divBdr>
        <w:top w:val="none" w:sz="0" w:space="0" w:color="auto"/>
        <w:left w:val="none" w:sz="0" w:space="0" w:color="auto"/>
        <w:bottom w:val="none" w:sz="0" w:space="0" w:color="auto"/>
        <w:right w:val="none" w:sz="0" w:space="0" w:color="auto"/>
      </w:divBdr>
    </w:div>
    <w:div w:id="400760808">
      <w:bodyDiv w:val="1"/>
      <w:marLeft w:val="0"/>
      <w:marRight w:val="0"/>
      <w:marTop w:val="0"/>
      <w:marBottom w:val="0"/>
      <w:divBdr>
        <w:top w:val="none" w:sz="0" w:space="0" w:color="auto"/>
        <w:left w:val="none" w:sz="0" w:space="0" w:color="auto"/>
        <w:bottom w:val="none" w:sz="0" w:space="0" w:color="auto"/>
        <w:right w:val="none" w:sz="0" w:space="0" w:color="auto"/>
      </w:divBdr>
    </w:div>
    <w:div w:id="449056542">
      <w:bodyDiv w:val="1"/>
      <w:marLeft w:val="0"/>
      <w:marRight w:val="0"/>
      <w:marTop w:val="0"/>
      <w:marBottom w:val="0"/>
      <w:divBdr>
        <w:top w:val="none" w:sz="0" w:space="0" w:color="auto"/>
        <w:left w:val="none" w:sz="0" w:space="0" w:color="auto"/>
        <w:bottom w:val="none" w:sz="0" w:space="0" w:color="auto"/>
        <w:right w:val="none" w:sz="0" w:space="0" w:color="auto"/>
      </w:divBdr>
    </w:div>
    <w:div w:id="479539460">
      <w:bodyDiv w:val="1"/>
      <w:marLeft w:val="0"/>
      <w:marRight w:val="0"/>
      <w:marTop w:val="0"/>
      <w:marBottom w:val="0"/>
      <w:divBdr>
        <w:top w:val="none" w:sz="0" w:space="0" w:color="auto"/>
        <w:left w:val="none" w:sz="0" w:space="0" w:color="auto"/>
        <w:bottom w:val="none" w:sz="0" w:space="0" w:color="auto"/>
        <w:right w:val="none" w:sz="0" w:space="0" w:color="auto"/>
      </w:divBdr>
    </w:div>
    <w:div w:id="489372085">
      <w:bodyDiv w:val="1"/>
      <w:marLeft w:val="0"/>
      <w:marRight w:val="0"/>
      <w:marTop w:val="0"/>
      <w:marBottom w:val="0"/>
      <w:divBdr>
        <w:top w:val="none" w:sz="0" w:space="0" w:color="auto"/>
        <w:left w:val="none" w:sz="0" w:space="0" w:color="auto"/>
        <w:bottom w:val="none" w:sz="0" w:space="0" w:color="auto"/>
        <w:right w:val="none" w:sz="0" w:space="0" w:color="auto"/>
      </w:divBdr>
    </w:div>
    <w:div w:id="556819009">
      <w:bodyDiv w:val="1"/>
      <w:marLeft w:val="0"/>
      <w:marRight w:val="0"/>
      <w:marTop w:val="0"/>
      <w:marBottom w:val="0"/>
      <w:divBdr>
        <w:top w:val="none" w:sz="0" w:space="0" w:color="auto"/>
        <w:left w:val="none" w:sz="0" w:space="0" w:color="auto"/>
        <w:bottom w:val="none" w:sz="0" w:space="0" w:color="auto"/>
        <w:right w:val="none" w:sz="0" w:space="0" w:color="auto"/>
      </w:divBdr>
    </w:div>
    <w:div w:id="605042713">
      <w:bodyDiv w:val="1"/>
      <w:marLeft w:val="0"/>
      <w:marRight w:val="0"/>
      <w:marTop w:val="0"/>
      <w:marBottom w:val="0"/>
      <w:divBdr>
        <w:top w:val="none" w:sz="0" w:space="0" w:color="auto"/>
        <w:left w:val="none" w:sz="0" w:space="0" w:color="auto"/>
        <w:bottom w:val="none" w:sz="0" w:space="0" w:color="auto"/>
        <w:right w:val="none" w:sz="0" w:space="0" w:color="auto"/>
      </w:divBdr>
    </w:div>
    <w:div w:id="615599412">
      <w:bodyDiv w:val="1"/>
      <w:marLeft w:val="0"/>
      <w:marRight w:val="0"/>
      <w:marTop w:val="0"/>
      <w:marBottom w:val="0"/>
      <w:divBdr>
        <w:top w:val="none" w:sz="0" w:space="0" w:color="auto"/>
        <w:left w:val="none" w:sz="0" w:space="0" w:color="auto"/>
        <w:bottom w:val="none" w:sz="0" w:space="0" w:color="auto"/>
        <w:right w:val="none" w:sz="0" w:space="0" w:color="auto"/>
      </w:divBdr>
    </w:div>
    <w:div w:id="622618660">
      <w:bodyDiv w:val="1"/>
      <w:marLeft w:val="0"/>
      <w:marRight w:val="0"/>
      <w:marTop w:val="0"/>
      <w:marBottom w:val="0"/>
      <w:divBdr>
        <w:top w:val="none" w:sz="0" w:space="0" w:color="auto"/>
        <w:left w:val="none" w:sz="0" w:space="0" w:color="auto"/>
        <w:bottom w:val="none" w:sz="0" w:space="0" w:color="auto"/>
        <w:right w:val="none" w:sz="0" w:space="0" w:color="auto"/>
      </w:divBdr>
    </w:div>
    <w:div w:id="664673446">
      <w:bodyDiv w:val="1"/>
      <w:marLeft w:val="0"/>
      <w:marRight w:val="0"/>
      <w:marTop w:val="0"/>
      <w:marBottom w:val="0"/>
      <w:divBdr>
        <w:top w:val="none" w:sz="0" w:space="0" w:color="auto"/>
        <w:left w:val="none" w:sz="0" w:space="0" w:color="auto"/>
        <w:bottom w:val="none" w:sz="0" w:space="0" w:color="auto"/>
        <w:right w:val="none" w:sz="0" w:space="0" w:color="auto"/>
      </w:divBdr>
    </w:div>
    <w:div w:id="735399114">
      <w:bodyDiv w:val="1"/>
      <w:marLeft w:val="0"/>
      <w:marRight w:val="0"/>
      <w:marTop w:val="0"/>
      <w:marBottom w:val="0"/>
      <w:divBdr>
        <w:top w:val="none" w:sz="0" w:space="0" w:color="auto"/>
        <w:left w:val="none" w:sz="0" w:space="0" w:color="auto"/>
        <w:bottom w:val="none" w:sz="0" w:space="0" w:color="auto"/>
        <w:right w:val="none" w:sz="0" w:space="0" w:color="auto"/>
      </w:divBdr>
    </w:div>
    <w:div w:id="770660691">
      <w:bodyDiv w:val="1"/>
      <w:marLeft w:val="0"/>
      <w:marRight w:val="0"/>
      <w:marTop w:val="0"/>
      <w:marBottom w:val="0"/>
      <w:divBdr>
        <w:top w:val="none" w:sz="0" w:space="0" w:color="auto"/>
        <w:left w:val="none" w:sz="0" w:space="0" w:color="auto"/>
        <w:bottom w:val="none" w:sz="0" w:space="0" w:color="auto"/>
        <w:right w:val="none" w:sz="0" w:space="0" w:color="auto"/>
      </w:divBdr>
    </w:div>
    <w:div w:id="910967101">
      <w:bodyDiv w:val="1"/>
      <w:marLeft w:val="0"/>
      <w:marRight w:val="0"/>
      <w:marTop w:val="0"/>
      <w:marBottom w:val="0"/>
      <w:divBdr>
        <w:top w:val="none" w:sz="0" w:space="0" w:color="auto"/>
        <w:left w:val="none" w:sz="0" w:space="0" w:color="auto"/>
        <w:bottom w:val="none" w:sz="0" w:space="0" w:color="auto"/>
        <w:right w:val="none" w:sz="0" w:space="0" w:color="auto"/>
      </w:divBdr>
    </w:div>
    <w:div w:id="927420005">
      <w:bodyDiv w:val="1"/>
      <w:marLeft w:val="0"/>
      <w:marRight w:val="0"/>
      <w:marTop w:val="0"/>
      <w:marBottom w:val="0"/>
      <w:divBdr>
        <w:top w:val="none" w:sz="0" w:space="0" w:color="auto"/>
        <w:left w:val="none" w:sz="0" w:space="0" w:color="auto"/>
        <w:bottom w:val="none" w:sz="0" w:space="0" w:color="auto"/>
        <w:right w:val="none" w:sz="0" w:space="0" w:color="auto"/>
      </w:divBdr>
    </w:div>
    <w:div w:id="1000348480">
      <w:bodyDiv w:val="1"/>
      <w:marLeft w:val="0"/>
      <w:marRight w:val="0"/>
      <w:marTop w:val="0"/>
      <w:marBottom w:val="0"/>
      <w:divBdr>
        <w:top w:val="none" w:sz="0" w:space="0" w:color="auto"/>
        <w:left w:val="none" w:sz="0" w:space="0" w:color="auto"/>
        <w:bottom w:val="none" w:sz="0" w:space="0" w:color="auto"/>
        <w:right w:val="none" w:sz="0" w:space="0" w:color="auto"/>
      </w:divBdr>
    </w:div>
    <w:div w:id="1006515181">
      <w:bodyDiv w:val="1"/>
      <w:marLeft w:val="0"/>
      <w:marRight w:val="0"/>
      <w:marTop w:val="0"/>
      <w:marBottom w:val="0"/>
      <w:divBdr>
        <w:top w:val="none" w:sz="0" w:space="0" w:color="auto"/>
        <w:left w:val="none" w:sz="0" w:space="0" w:color="auto"/>
        <w:bottom w:val="none" w:sz="0" w:space="0" w:color="auto"/>
        <w:right w:val="none" w:sz="0" w:space="0" w:color="auto"/>
      </w:divBdr>
    </w:div>
    <w:div w:id="1028457312">
      <w:bodyDiv w:val="1"/>
      <w:marLeft w:val="0"/>
      <w:marRight w:val="0"/>
      <w:marTop w:val="0"/>
      <w:marBottom w:val="0"/>
      <w:divBdr>
        <w:top w:val="none" w:sz="0" w:space="0" w:color="auto"/>
        <w:left w:val="none" w:sz="0" w:space="0" w:color="auto"/>
        <w:bottom w:val="none" w:sz="0" w:space="0" w:color="auto"/>
        <w:right w:val="none" w:sz="0" w:space="0" w:color="auto"/>
      </w:divBdr>
    </w:div>
    <w:div w:id="1161310808">
      <w:bodyDiv w:val="1"/>
      <w:marLeft w:val="0"/>
      <w:marRight w:val="0"/>
      <w:marTop w:val="0"/>
      <w:marBottom w:val="0"/>
      <w:divBdr>
        <w:top w:val="none" w:sz="0" w:space="0" w:color="auto"/>
        <w:left w:val="none" w:sz="0" w:space="0" w:color="auto"/>
        <w:bottom w:val="none" w:sz="0" w:space="0" w:color="auto"/>
        <w:right w:val="none" w:sz="0" w:space="0" w:color="auto"/>
      </w:divBdr>
    </w:div>
    <w:div w:id="1199705844">
      <w:bodyDiv w:val="1"/>
      <w:marLeft w:val="0"/>
      <w:marRight w:val="0"/>
      <w:marTop w:val="0"/>
      <w:marBottom w:val="0"/>
      <w:divBdr>
        <w:top w:val="none" w:sz="0" w:space="0" w:color="auto"/>
        <w:left w:val="none" w:sz="0" w:space="0" w:color="auto"/>
        <w:bottom w:val="none" w:sz="0" w:space="0" w:color="auto"/>
        <w:right w:val="none" w:sz="0" w:space="0" w:color="auto"/>
      </w:divBdr>
    </w:div>
    <w:div w:id="1298144383">
      <w:bodyDiv w:val="1"/>
      <w:marLeft w:val="0"/>
      <w:marRight w:val="0"/>
      <w:marTop w:val="0"/>
      <w:marBottom w:val="0"/>
      <w:divBdr>
        <w:top w:val="none" w:sz="0" w:space="0" w:color="auto"/>
        <w:left w:val="none" w:sz="0" w:space="0" w:color="auto"/>
        <w:bottom w:val="none" w:sz="0" w:space="0" w:color="auto"/>
        <w:right w:val="none" w:sz="0" w:space="0" w:color="auto"/>
      </w:divBdr>
    </w:div>
    <w:div w:id="1330863343">
      <w:bodyDiv w:val="1"/>
      <w:marLeft w:val="0"/>
      <w:marRight w:val="0"/>
      <w:marTop w:val="0"/>
      <w:marBottom w:val="0"/>
      <w:divBdr>
        <w:top w:val="none" w:sz="0" w:space="0" w:color="auto"/>
        <w:left w:val="none" w:sz="0" w:space="0" w:color="auto"/>
        <w:bottom w:val="none" w:sz="0" w:space="0" w:color="auto"/>
        <w:right w:val="none" w:sz="0" w:space="0" w:color="auto"/>
      </w:divBdr>
    </w:div>
    <w:div w:id="1335494087">
      <w:bodyDiv w:val="1"/>
      <w:marLeft w:val="0"/>
      <w:marRight w:val="0"/>
      <w:marTop w:val="0"/>
      <w:marBottom w:val="0"/>
      <w:divBdr>
        <w:top w:val="none" w:sz="0" w:space="0" w:color="auto"/>
        <w:left w:val="none" w:sz="0" w:space="0" w:color="auto"/>
        <w:bottom w:val="none" w:sz="0" w:space="0" w:color="auto"/>
        <w:right w:val="none" w:sz="0" w:space="0" w:color="auto"/>
      </w:divBdr>
    </w:div>
    <w:div w:id="1337224609">
      <w:bodyDiv w:val="1"/>
      <w:marLeft w:val="0"/>
      <w:marRight w:val="0"/>
      <w:marTop w:val="0"/>
      <w:marBottom w:val="0"/>
      <w:divBdr>
        <w:top w:val="none" w:sz="0" w:space="0" w:color="auto"/>
        <w:left w:val="none" w:sz="0" w:space="0" w:color="auto"/>
        <w:bottom w:val="none" w:sz="0" w:space="0" w:color="auto"/>
        <w:right w:val="none" w:sz="0" w:space="0" w:color="auto"/>
      </w:divBdr>
    </w:div>
    <w:div w:id="1350332228">
      <w:bodyDiv w:val="1"/>
      <w:marLeft w:val="0"/>
      <w:marRight w:val="0"/>
      <w:marTop w:val="0"/>
      <w:marBottom w:val="0"/>
      <w:divBdr>
        <w:top w:val="none" w:sz="0" w:space="0" w:color="auto"/>
        <w:left w:val="none" w:sz="0" w:space="0" w:color="auto"/>
        <w:bottom w:val="none" w:sz="0" w:space="0" w:color="auto"/>
        <w:right w:val="none" w:sz="0" w:space="0" w:color="auto"/>
      </w:divBdr>
    </w:div>
    <w:div w:id="1367483634">
      <w:bodyDiv w:val="1"/>
      <w:marLeft w:val="0"/>
      <w:marRight w:val="0"/>
      <w:marTop w:val="0"/>
      <w:marBottom w:val="0"/>
      <w:divBdr>
        <w:top w:val="none" w:sz="0" w:space="0" w:color="auto"/>
        <w:left w:val="none" w:sz="0" w:space="0" w:color="auto"/>
        <w:bottom w:val="none" w:sz="0" w:space="0" w:color="auto"/>
        <w:right w:val="none" w:sz="0" w:space="0" w:color="auto"/>
      </w:divBdr>
    </w:div>
    <w:div w:id="1442190761">
      <w:bodyDiv w:val="1"/>
      <w:marLeft w:val="0"/>
      <w:marRight w:val="0"/>
      <w:marTop w:val="0"/>
      <w:marBottom w:val="0"/>
      <w:divBdr>
        <w:top w:val="none" w:sz="0" w:space="0" w:color="auto"/>
        <w:left w:val="none" w:sz="0" w:space="0" w:color="auto"/>
        <w:bottom w:val="none" w:sz="0" w:space="0" w:color="auto"/>
        <w:right w:val="none" w:sz="0" w:space="0" w:color="auto"/>
      </w:divBdr>
    </w:div>
    <w:div w:id="1475830040">
      <w:bodyDiv w:val="1"/>
      <w:marLeft w:val="0"/>
      <w:marRight w:val="0"/>
      <w:marTop w:val="0"/>
      <w:marBottom w:val="0"/>
      <w:divBdr>
        <w:top w:val="none" w:sz="0" w:space="0" w:color="auto"/>
        <w:left w:val="none" w:sz="0" w:space="0" w:color="auto"/>
        <w:bottom w:val="none" w:sz="0" w:space="0" w:color="auto"/>
        <w:right w:val="none" w:sz="0" w:space="0" w:color="auto"/>
      </w:divBdr>
    </w:div>
    <w:div w:id="1537962624">
      <w:bodyDiv w:val="1"/>
      <w:marLeft w:val="0"/>
      <w:marRight w:val="0"/>
      <w:marTop w:val="0"/>
      <w:marBottom w:val="0"/>
      <w:divBdr>
        <w:top w:val="none" w:sz="0" w:space="0" w:color="auto"/>
        <w:left w:val="none" w:sz="0" w:space="0" w:color="auto"/>
        <w:bottom w:val="none" w:sz="0" w:space="0" w:color="auto"/>
        <w:right w:val="none" w:sz="0" w:space="0" w:color="auto"/>
      </w:divBdr>
    </w:div>
    <w:div w:id="1570993408">
      <w:bodyDiv w:val="1"/>
      <w:marLeft w:val="0"/>
      <w:marRight w:val="0"/>
      <w:marTop w:val="0"/>
      <w:marBottom w:val="0"/>
      <w:divBdr>
        <w:top w:val="none" w:sz="0" w:space="0" w:color="auto"/>
        <w:left w:val="none" w:sz="0" w:space="0" w:color="auto"/>
        <w:bottom w:val="none" w:sz="0" w:space="0" w:color="auto"/>
        <w:right w:val="none" w:sz="0" w:space="0" w:color="auto"/>
      </w:divBdr>
    </w:div>
    <w:div w:id="1585457769">
      <w:bodyDiv w:val="1"/>
      <w:marLeft w:val="0"/>
      <w:marRight w:val="0"/>
      <w:marTop w:val="0"/>
      <w:marBottom w:val="0"/>
      <w:divBdr>
        <w:top w:val="none" w:sz="0" w:space="0" w:color="auto"/>
        <w:left w:val="none" w:sz="0" w:space="0" w:color="auto"/>
        <w:bottom w:val="none" w:sz="0" w:space="0" w:color="auto"/>
        <w:right w:val="none" w:sz="0" w:space="0" w:color="auto"/>
      </w:divBdr>
    </w:div>
    <w:div w:id="1609315093">
      <w:bodyDiv w:val="1"/>
      <w:marLeft w:val="0"/>
      <w:marRight w:val="0"/>
      <w:marTop w:val="0"/>
      <w:marBottom w:val="0"/>
      <w:divBdr>
        <w:top w:val="none" w:sz="0" w:space="0" w:color="auto"/>
        <w:left w:val="none" w:sz="0" w:space="0" w:color="auto"/>
        <w:bottom w:val="none" w:sz="0" w:space="0" w:color="auto"/>
        <w:right w:val="none" w:sz="0" w:space="0" w:color="auto"/>
      </w:divBdr>
    </w:div>
    <w:div w:id="1801260440">
      <w:bodyDiv w:val="1"/>
      <w:marLeft w:val="0"/>
      <w:marRight w:val="0"/>
      <w:marTop w:val="0"/>
      <w:marBottom w:val="0"/>
      <w:divBdr>
        <w:top w:val="none" w:sz="0" w:space="0" w:color="auto"/>
        <w:left w:val="none" w:sz="0" w:space="0" w:color="auto"/>
        <w:bottom w:val="none" w:sz="0" w:space="0" w:color="auto"/>
        <w:right w:val="none" w:sz="0" w:space="0" w:color="auto"/>
      </w:divBdr>
    </w:div>
    <w:div w:id="1809979178">
      <w:bodyDiv w:val="1"/>
      <w:marLeft w:val="0"/>
      <w:marRight w:val="0"/>
      <w:marTop w:val="0"/>
      <w:marBottom w:val="0"/>
      <w:divBdr>
        <w:top w:val="none" w:sz="0" w:space="0" w:color="auto"/>
        <w:left w:val="none" w:sz="0" w:space="0" w:color="auto"/>
        <w:bottom w:val="none" w:sz="0" w:space="0" w:color="auto"/>
        <w:right w:val="none" w:sz="0" w:space="0" w:color="auto"/>
      </w:divBdr>
    </w:div>
    <w:div w:id="1920284748">
      <w:bodyDiv w:val="1"/>
      <w:marLeft w:val="0"/>
      <w:marRight w:val="0"/>
      <w:marTop w:val="0"/>
      <w:marBottom w:val="0"/>
      <w:divBdr>
        <w:top w:val="none" w:sz="0" w:space="0" w:color="auto"/>
        <w:left w:val="none" w:sz="0" w:space="0" w:color="auto"/>
        <w:bottom w:val="none" w:sz="0" w:space="0" w:color="auto"/>
        <w:right w:val="none" w:sz="0" w:space="0" w:color="auto"/>
      </w:divBdr>
    </w:div>
    <w:div w:id="1934778106">
      <w:bodyDiv w:val="1"/>
      <w:marLeft w:val="0"/>
      <w:marRight w:val="0"/>
      <w:marTop w:val="0"/>
      <w:marBottom w:val="0"/>
      <w:divBdr>
        <w:top w:val="none" w:sz="0" w:space="0" w:color="auto"/>
        <w:left w:val="none" w:sz="0" w:space="0" w:color="auto"/>
        <w:bottom w:val="none" w:sz="0" w:space="0" w:color="auto"/>
        <w:right w:val="none" w:sz="0" w:space="0" w:color="auto"/>
      </w:divBdr>
    </w:div>
    <w:div w:id="1991396725">
      <w:bodyDiv w:val="1"/>
      <w:marLeft w:val="0"/>
      <w:marRight w:val="0"/>
      <w:marTop w:val="0"/>
      <w:marBottom w:val="0"/>
      <w:divBdr>
        <w:top w:val="none" w:sz="0" w:space="0" w:color="auto"/>
        <w:left w:val="none" w:sz="0" w:space="0" w:color="auto"/>
        <w:bottom w:val="none" w:sz="0" w:space="0" w:color="auto"/>
        <w:right w:val="none" w:sz="0" w:space="0" w:color="auto"/>
      </w:divBdr>
    </w:div>
    <w:div w:id="20046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2023-03-25T13:52:00Z</cp:lastPrinted>
  <dcterms:created xsi:type="dcterms:W3CDTF">2024-01-03T06:27:00Z</dcterms:created>
  <dcterms:modified xsi:type="dcterms:W3CDTF">2024-01-31T09:49:00Z</dcterms:modified>
</cp:coreProperties>
</file>